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4458"/>
        </w:tabs>
        <w:spacing w:after="120" w:afterLines="50"/>
        <w:rPr>
          <w:rFonts w:ascii="宋体" w:hAnsi="宋体"/>
          <w:b/>
          <w:color w:val="000000"/>
          <w:sz w:val="52"/>
          <w:szCs w:val="52"/>
        </w:rPr>
      </w:pPr>
      <w:r>
        <w:rPr>
          <w:rFonts w:hint="eastAsia" w:ascii="宋体" w:hAnsi="宋体"/>
          <w:b/>
          <w:i/>
          <w:color w:val="FF0000"/>
          <w:sz w:val="44"/>
          <w:szCs w:val="48"/>
        </w:rPr>
        <w:tab/>
      </w:r>
      <w:r>
        <w:rPr>
          <w:rFonts w:hint="eastAsia" w:ascii="宋体" w:hAnsi="宋体"/>
          <w:b/>
          <w:i/>
          <w:color w:val="FF0000"/>
          <w:sz w:val="44"/>
          <w:szCs w:val="48"/>
        </w:rPr>
        <w:drawing>
          <wp:anchor distT="0" distB="0" distL="0" distR="0" simplePos="0" relativeHeight="1024" behindDoc="1" locked="0" layoutInCell="1" allowOverlap="1">
            <wp:simplePos x="0" y="0"/>
            <wp:positionH relativeFrom="column">
              <wp:posOffset>4068445</wp:posOffset>
            </wp:positionH>
            <wp:positionV relativeFrom="paragraph">
              <wp:posOffset>-687705</wp:posOffset>
            </wp:positionV>
            <wp:extent cx="1971675" cy="875665"/>
            <wp:effectExtent l="0" t="0" r="9525" b="635"/>
            <wp:wrapNone/>
            <wp:docPr id="1027" name="图片 5"/>
            <wp:cNvGraphicFramePr/>
            <a:graphic xmlns:a="http://schemas.openxmlformats.org/drawingml/2006/main">
              <a:graphicData uri="http://schemas.openxmlformats.org/drawingml/2006/picture">
                <pic:pic xmlns:pic="http://schemas.openxmlformats.org/drawingml/2006/picture">
                  <pic:nvPicPr>
                    <pic:cNvPr id="1027" name="图片 5"/>
                    <pic:cNvPicPr/>
                  </pic:nvPicPr>
                  <pic:blipFill>
                    <a:blip r:embed="rId9" cstate="print"/>
                    <a:srcRect l="41120" t="-779" b="107"/>
                    <a:stretch>
                      <a:fillRect/>
                    </a:stretch>
                  </pic:blipFill>
                  <pic:spPr>
                    <a:xfrm>
                      <a:off x="0" y="0"/>
                      <a:ext cx="1971675" cy="875665"/>
                    </a:xfrm>
                    <a:prstGeom prst="rect">
                      <a:avLst/>
                    </a:prstGeom>
                    <a:ln>
                      <a:noFill/>
                    </a:ln>
                  </pic:spPr>
                </pic:pic>
              </a:graphicData>
            </a:graphic>
          </wp:anchor>
        </w:drawing>
      </w:r>
    </w:p>
    <w:p>
      <w:pPr>
        <w:spacing w:after="120" w:afterLines="50"/>
        <w:ind w:firstLine="482" w:firstLineChars="100"/>
        <w:jc w:val="center"/>
        <w:rPr>
          <w:rFonts w:ascii="宋体" w:hAnsi="宋体"/>
          <w:b/>
          <w:color w:val="7030A0"/>
          <w:sz w:val="48"/>
          <w:szCs w:val="48"/>
        </w:rPr>
      </w:pPr>
      <w:r>
        <w:rPr>
          <w:rFonts w:hint="eastAsia" w:ascii="宋体" w:hAnsi="宋体"/>
          <w:b/>
          <w:color w:val="7030A0"/>
          <w:sz w:val="48"/>
          <w:szCs w:val="48"/>
        </w:rPr>
        <w:t>清大.工商管理（EMBA）总裁高级研修班</w:t>
      </w:r>
    </w:p>
    <w:p>
      <w:pPr>
        <w:spacing w:after="120" w:afterLines="50" w:line="260" w:lineRule="exact"/>
        <w:ind w:firstLine="442" w:firstLineChars="100"/>
        <w:jc w:val="center"/>
        <w:rPr>
          <w:rFonts w:ascii="宋体" w:hAnsi="宋体"/>
          <w:b/>
          <w:color w:val="7030A0"/>
          <w:sz w:val="44"/>
          <w:szCs w:val="44"/>
        </w:rPr>
      </w:pPr>
    </w:p>
    <w:p>
      <w:pPr>
        <w:widowControl/>
        <w:numPr>
          <w:ilvl w:val="0"/>
          <w:numId w:val="1"/>
        </w:numPr>
        <w:spacing w:before="120" w:beforeLines="50" w:after="120" w:afterLines="50"/>
        <w:jc w:val="left"/>
        <w:rPr>
          <w:rFonts w:ascii="宋体" w:hAnsi="宋体" w:cs="STXihei"/>
          <w:b/>
          <w:color w:val="7030A0"/>
          <w:sz w:val="24"/>
        </w:rPr>
      </w:pPr>
      <w:r>
        <w:rPr>
          <w:rFonts w:hint="eastAsia" w:ascii="宋体" w:hAnsi="宋体" w:cs="STXihei"/>
          <w:b/>
          <w:color w:val="7030A0"/>
          <w:sz w:val="24"/>
        </w:rPr>
        <w:t>项目背景</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spacing w:before="120" w:beforeLines="50"/>
        <w:ind w:firstLine="428" w:firstLineChars="200"/>
        <w:rPr>
          <w:rFonts w:ascii="宋体" w:hAnsi="宋体" w:cs="宋体"/>
          <w:spacing w:val="2"/>
          <w:kern w:val="0"/>
          <w:szCs w:val="21"/>
        </w:rPr>
      </w:pPr>
      <w:r>
        <w:rPr>
          <w:rFonts w:hint="eastAsia" w:ascii="宋体" w:hAnsi="宋体" w:cs="宋体"/>
          <w:spacing w:val="2"/>
          <w:kern w:val="0"/>
          <w:szCs w:val="21"/>
        </w:rPr>
        <w:t>作为转型经济和新兴市场的中国，市场环境的复杂程度是世界商业史上罕见的，这给中国企业的管理者提出了前所未有的巨大挑战。《论语》把人分为生而知之者、学而知之者、困而学之者、困而不学者几大类。在这样的经营环境中，期待能成为生而知之者，是不现实的。清华EMBA面向实践中的管理者，不管是学而知之者还是困而学之者，他们都是认识到了管理学习对企业发展的长远价值的智者，也必将从EMBA课程中获得他们期望的回报。</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spacing w:before="120" w:beforeLines="50"/>
        <w:ind w:firstLine="428" w:firstLineChars="200"/>
        <w:rPr>
          <w:rFonts w:ascii="宋体" w:hAnsi="宋体" w:cs="宋体"/>
          <w:spacing w:val="2"/>
          <w:kern w:val="0"/>
          <w:szCs w:val="21"/>
        </w:rPr>
      </w:pPr>
      <w:r>
        <w:rPr>
          <w:rFonts w:hint="eastAsia" w:ascii="宋体" w:hAnsi="宋体" w:cs="宋体"/>
          <w:spacing w:val="2"/>
          <w:kern w:val="0"/>
          <w:szCs w:val="21"/>
        </w:rPr>
        <w:t>担任企业中高层管理者，对个人的职业生涯意义显著；能否胜任，对企业的生存和永续发展举足轻重。激烈竞争的年代需要稳健扎实的企业，更呼唤高度职业化的领军人物，尤其是善于思考并能未雨绸缪的管理者。没有人生而知之，更没有人一蹴而就，优秀的管理者应正视管理的复杂性，并能够系统地进行思考与发现，通过沉淀与创造性思考，超越复杂，把握正确的方向，最终找到清晰、可行、有效的应对之道，而不只是疲于应付，被动出招。</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spacing w:before="120" w:beforeLines="50"/>
        <w:ind w:firstLine="428" w:firstLineChars="200"/>
        <w:rPr>
          <w:rFonts w:ascii="宋体" w:hAnsi="宋体" w:cs="宋体"/>
          <w:spacing w:val="2"/>
          <w:kern w:val="0"/>
          <w:szCs w:val="21"/>
        </w:rPr>
      </w:pPr>
      <w:r>
        <w:rPr>
          <w:rFonts w:hint="eastAsia" w:ascii="宋体" w:hAnsi="宋体" w:cs="宋体"/>
          <w:spacing w:val="2"/>
          <w:kern w:val="0"/>
          <w:szCs w:val="21"/>
        </w:rPr>
        <w:t>作为融商学院最具特色的旗舰课程之一，工商管理（EMBA）总裁高级研修班专为高速成长的成功企业的中高层决策和管理者设计。2019年EMBA工商管理课程全面升级，紧密契合企业高层不断升级的学习需求，在全方位提升学员框架理论与综合管理能力的同时，提供一个与学术界、企业界、政府、商界高效沟通、长期交流的平台，帮助企业迅速有效达成目标。</w:t>
      </w:r>
    </w:p>
    <w:p>
      <w:pPr>
        <w:widowControl/>
        <w:spacing w:before="240" w:beforeLines="100" w:after="240" w:afterLines="100"/>
        <w:jc w:val="left"/>
        <w:rPr>
          <w:rFonts w:ascii="宋体" w:hAnsi="宋体" w:cs="STXihei"/>
          <w:b/>
          <w:color w:val="7030A0"/>
          <w:sz w:val="24"/>
        </w:rPr>
      </w:pPr>
      <w:r>
        <w:rPr>
          <w:rFonts w:hint="eastAsia" w:ascii="宋体" w:hAnsi="宋体" w:cs="STXihei"/>
          <w:b/>
          <w:color w:val="7030A0"/>
          <w:sz w:val="24"/>
        </w:rPr>
        <w:t>二、目标学员</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spacing w:before="120" w:beforeLines="50"/>
        <w:ind w:firstLine="428" w:firstLineChars="200"/>
        <w:rPr>
          <w:rFonts w:ascii="宋体" w:hAnsi="宋体" w:cs="宋体"/>
          <w:spacing w:val="2"/>
          <w:kern w:val="0"/>
          <w:szCs w:val="21"/>
        </w:rPr>
      </w:pPr>
      <w:r>
        <w:rPr>
          <w:rFonts w:hint="eastAsia" w:ascii="宋体" w:hAnsi="宋体" w:cs="宋体"/>
          <w:spacing w:val="2"/>
          <w:kern w:val="0"/>
          <w:szCs w:val="21"/>
        </w:rPr>
        <w:t>本课程主要针对政府部门、企业从事高层管理工作，具有丰富的管理实践经验，渴望系统学习管理知识、提高管理技能的高级管理人オ。报名申请者需具有大专或以上学历。（本课程也适用于团队）</w:t>
      </w:r>
    </w:p>
    <w:p>
      <w:pPr>
        <w:widowControl/>
        <w:spacing w:before="240" w:beforeLines="100" w:after="240" w:afterLines="100"/>
        <w:jc w:val="left"/>
        <w:rPr>
          <w:rFonts w:ascii="宋体" w:hAnsi="宋体" w:cs="STXihei"/>
          <w:b/>
          <w:color w:val="7030A0"/>
          <w:sz w:val="24"/>
        </w:rPr>
      </w:pPr>
      <w:r>
        <w:rPr>
          <w:rFonts w:hint="eastAsia" w:ascii="宋体" w:hAnsi="宋体" w:cs="STXihei"/>
          <w:b/>
          <w:color w:val="7030A0"/>
          <w:sz w:val="24"/>
        </w:rPr>
        <w:t>三、课程价值</w:t>
      </w:r>
    </w:p>
    <w:p>
      <w:pPr>
        <w:pStyle w:val="39"/>
        <w:ind w:left="420" w:firstLine="0" w:firstLineChars="0"/>
        <w:rPr>
          <w:rFonts w:ascii="宋体" w:hAnsi="宋体" w:cs="宋体"/>
          <w:b/>
          <w:bCs/>
          <w:spacing w:val="2"/>
          <w:kern w:val="0"/>
          <w:szCs w:val="21"/>
        </w:rPr>
      </w:pPr>
      <w:r>
        <w:rPr>
          <w:rFonts w:hint="eastAsia" w:ascii="宋体" w:hAnsi="宋体" w:cs="宋体"/>
          <w:b/>
          <w:bCs/>
          <w:spacing w:val="2"/>
          <w:kern w:val="0"/>
          <w:szCs w:val="21"/>
        </w:rPr>
        <w:t>课程+</w:t>
      </w:r>
    </w:p>
    <w:p>
      <w:pPr>
        <w:pStyle w:val="39"/>
        <w:ind w:left="420" w:firstLine="0" w:firstLineChars="0"/>
        <w:rPr>
          <w:rFonts w:ascii="宋体" w:hAnsi="宋体" w:cs="宋体"/>
          <w:spacing w:val="2"/>
          <w:kern w:val="0"/>
          <w:szCs w:val="21"/>
        </w:rPr>
      </w:pPr>
      <w:r>
        <w:rPr>
          <w:rFonts w:ascii="宋体" w:hAnsi="宋体" w:cs="宋体"/>
          <w:spacing w:val="2"/>
          <w:kern w:val="0"/>
          <w:szCs w:val="21"/>
        </w:rPr>
        <w:t>多元前沿课题，实战标杆案例</w:t>
      </w:r>
    </w:p>
    <w:p>
      <w:pPr>
        <w:pStyle w:val="39"/>
        <w:ind w:left="420" w:firstLine="0" w:firstLineChars="0"/>
        <w:rPr>
          <w:rFonts w:ascii="宋体" w:hAnsi="宋体" w:cs="宋体"/>
          <w:spacing w:val="2"/>
          <w:kern w:val="0"/>
          <w:szCs w:val="21"/>
        </w:rPr>
      </w:pPr>
      <w:r>
        <w:rPr>
          <w:rFonts w:ascii="宋体" w:hAnsi="宋体" w:cs="宋体"/>
          <w:spacing w:val="2"/>
          <w:kern w:val="0"/>
          <w:szCs w:val="21"/>
        </w:rPr>
        <w:t>深度行业研讨，高频跨界对话</w:t>
      </w:r>
    </w:p>
    <w:p>
      <w:pPr>
        <w:pStyle w:val="39"/>
        <w:ind w:left="420" w:firstLine="0" w:firstLineChars="0"/>
        <w:rPr>
          <w:rFonts w:ascii="宋体" w:hAnsi="宋体" w:cs="宋体"/>
          <w:b/>
          <w:bCs/>
          <w:spacing w:val="2"/>
          <w:kern w:val="0"/>
          <w:szCs w:val="21"/>
        </w:rPr>
      </w:pPr>
      <w:r>
        <w:rPr>
          <w:rFonts w:hint="eastAsia" w:ascii="宋体" w:hAnsi="宋体" w:cs="宋体"/>
          <w:b/>
          <w:bCs/>
          <w:spacing w:val="2"/>
          <w:kern w:val="0"/>
          <w:szCs w:val="21"/>
        </w:rPr>
        <w:t>师资+</w:t>
      </w:r>
    </w:p>
    <w:p>
      <w:pPr>
        <w:pStyle w:val="39"/>
        <w:ind w:left="420" w:firstLine="0" w:firstLineChars="0"/>
        <w:rPr>
          <w:rFonts w:ascii="宋体" w:hAnsi="宋体" w:cs="宋体"/>
          <w:spacing w:val="2"/>
          <w:kern w:val="0"/>
          <w:szCs w:val="21"/>
        </w:rPr>
      </w:pPr>
      <w:r>
        <w:rPr>
          <w:rFonts w:ascii="宋体" w:hAnsi="宋体" w:cs="宋体"/>
          <w:spacing w:val="2"/>
          <w:kern w:val="0"/>
          <w:szCs w:val="21"/>
        </w:rPr>
        <w:t>云集大师名家，行业大咖重磅来袭</w:t>
      </w:r>
    </w:p>
    <w:p>
      <w:pPr>
        <w:pStyle w:val="39"/>
        <w:ind w:left="420" w:firstLine="0" w:firstLineChars="0"/>
        <w:rPr>
          <w:rFonts w:ascii="宋体" w:hAnsi="宋体" w:cs="宋体"/>
          <w:spacing w:val="2"/>
          <w:kern w:val="0"/>
          <w:szCs w:val="21"/>
        </w:rPr>
      </w:pPr>
      <w:r>
        <w:rPr>
          <w:rFonts w:ascii="宋体" w:hAnsi="宋体" w:cs="宋体"/>
          <w:spacing w:val="2"/>
          <w:kern w:val="0"/>
          <w:szCs w:val="21"/>
        </w:rPr>
        <w:t>核心教授学术引导 + 行业最新实践剖析</w:t>
      </w:r>
    </w:p>
    <w:p>
      <w:pPr>
        <w:pStyle w:val="39"/>
        <w:ind w:left="420" w:firstLine="0" w:firstLineChars="0"/>
        <w:rPr>
          <w:rFonts w:ascii="宋体" w:hAnsi="宋体" w:cs="宋体"/>
          <w:b/>
          <w:bCs/>
          <w:spacing w:val="2"/>
          <w:kern w:val="0"/>
          <w:szCs w:val="21"/>
        </w:rPr>
      </w:pPr>
      <w:r>
        <w:rPr>
          <w:rFonts w:hint="eastAsia" w:ascii="宋体" w:hAnsi="宋体" w:cs="宋体"/>
          <w:b/>
          <w:bCs/>
          <w:spacing w:val="2"/>
          <w:kern w:val="0"/>
          <w:szCs w:val="21"/>
        </w:rPr>
        <w:t>体验+</w:t>
      </w:r>
    </w:p>
    <w:p>
      <w:pPr>
        <w:pStyle w:val="39"/>
        <w:ind w:left="420" w:firstLine="0" w:firstLineChars="0"/>
        <w:rPr>
          <w:rFonts w:ascii="宋体" w:hAnsi="宋体" w:cs="宋体"/>
          <w:spacing w:val="2"/>
          <w:kern w:val="0"/>
          <w:szCs w:val="21"/>
        </w:rPr>
      </w:pPr>
      <w:r>
        <w:rPr>
          <w:rFonts w:ascii="宋体" w:hAnsi="宋体" w:cs="宋体"/>
          <w:spacing w:val="2"/>
          <w:kern w:val="0"/>
          <w:szCs w:val="21"/>
        </w:rPr>
        <w:t>多样化学习模式，提升学习效能</w:t>
      </w:r>
    </w:p>
    <w:p>
      <w:pPr>
        <w:pStyle w:val="39"/>
        <w:ind w:left="420" w:firstLine="0" w:firstLineChars="0"/>
        <w:rPr>
          <w:rFonts w:ascii="宋体" w:hAnsi="宋体" w:cs="宋体"/>
          <w:spacing w:val="2"/>
          <w:kern w:val="0"/>
          <w:szCs w:val="21"/>
        </w:rPr>
      </w:pPr>
      <w:r>
        <w:rPr>
          <w:rFonts w:ascii="宋体" w:hAnsi="宋体" w:cs="宋体"/>
          <w:spacing w:val="2"/>
          <w:kern w:val="0"/>
          <w:szCs w:val="21"/>
        </w:rPr>
        <w:t>回归实践，以企业家的实际成长问题为中心</w:t>
      </w:r>
    </w:p>
    <w:p>
      <w:pPr>
        <w:pStyle w:val="39"/>
        <w:ind w:left="420" w:firstLine="0" w:firstLineChars="0"/>
        <w:rPr>
          <w:rFonts w:ascii="宋体" w:hAnsi="宋体" w:cs="宋体"/>
          <w:b/>
          <w:bCs/>
          <w:spacing w:val="2"/>
          <w:kern w:val="0"/>
          <w:szCs w:val="21"/>
        </w:rPr>
      </w:pPr>
      <w:r>
        <w:rPr>
          <w:rFonts w:hint="eastAsia" w:ascii="宋体" w:hAnsi="宋体" w:cs="宋体"/>
          <w:b/>
          <w:bCs/>
          <w:spacing w:val="2"/>
          <w:kern w:val="0"/>
          <w:szCs w:val="21"/>
        </w:rPr>
        <w:t>学友+</w:t>
      </w:r>
    </w:p>
    <w:p>
      <w:pPr>
        <w:pStyle w:val="39"/>
        <w:ind w:left="420" w:firstLine="0" w:firstLineChars="0"/>
        <w:rPr>
          <w:rFonts w:ascii="宋体" w:hAnsi="宋体" w:cs="宋体"/>
          <w:spacing w:val="2"/>
          <w:kern w:val="0"/>
          <w:szCs w:val="21"/>
        </w:rPr>
      </w:pPr>
      <w:r>
        <w:rPr>
          <w:rFonts w:ascii="宋体" w:hAnsi="宋体" w:cs="宋体"/>
          <w:spacing w:val="2"/>
          <w:kern w:val="0"/>
          <w:szCs w:val="21"/>
        </w:rPr>
        <w:t>校友文化传承，延续 EMBA 学友情</w:t>
      </w:r>
    </w:p>
    <w:p>
      <w:pPr>
        <w:pStyle w:val="39"/>
        <w:ind w:left="420" w:firstLine="0" w:firstLineChars="0"/>
        <w:rPr>
          <w:rFonts w:ascii="宋体" w:hAnsi="宋体" w:cs="宋体"/>
          <w:spacing w:val="2"/>
          <w:kern w:val="0"/>
          <w:szCs w:val="21"/>
        </w:rPr>
      </w:pPr>
      <w:r>
        <w:rPr>
          <w:rFonts w:ascii="宋体" w:hAnsi="宋体" w:cs="宋体"/>
          <w:spacing w:val="2"/>
          <w:kern w:val="0"/>
          <w:szCs w:val="21"/>
        </w:rPr>
        <w:t>跨期跨行业跨年代思维碰撞，互学共创</w:t>
      </w:r>
    </w:p>
    <w:p>
      <w:pPr>
        <w:widowControl/>
        <w:spacing w:before="240" w:beforeLines="100" w:after="120" w:afterLines="50"/>
        <w:jc w:val="left"/>
        <w:rPr>
          <w:rFonts w:ascii="ˎ̥" w:hAnsi="ˎ̥" w:cs="宋体"/>
          <w:color w:val="000000"/>
          <w:kern w:val="0"/>
          <w:szCs w:val="21"/>
        </w:rPr>
      </w:pPr>
      <w:r>
        <w:rPr>
          <w:rFonts w:hint="eastAsia" w:ascii="宋体" w:hAnsi="宋体" w:cs="STXihei"/>
          <w:b/>
          <w:color w:val="7030A0"/>
          <w:sz w:val="24"/>
        </w:rPr>
        <w:t>四、课程体系</w:t>
      </w:r>
    </w:p>
    <w:tbl>
      <w:tblPr>
        <w:tblStyle w:val="18"/>
        <w:tblW w:w="9560"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3"/>
        <w:gridCol w:w="4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jc w:val="center"/>
        </w:trPr>
        <w:tc>
          <w:tcPr>
            <w:tcW w:w="9560" w:type="dxa"/>
            <w:gridSpan w:val="2"/>
            <w:tcBorders>
              <w:tl2br w:val="nil"/>
              <w:tr2bl w:val="nil"/>
            </w:tcBorders>
            <w:shd w:val="clear" w:color="auto" w:fill="CCC0D9"/>
            <w:vAlign w:val="center"/>
          </w:tcPr>
          <w:p>
            <w:pPr>
              <w:widowControl/>
              <w:spacing w:after="48" w:afterLines="20" w:line="680" w:lineRule="exact"/>
              <w:jc w:val="center"/>
              <w:rPr>
                <w:rFonts w:ascii="宋体" w:hAnsi="宋体" w:cs="宋体"/>
                <w:b/>
                <w:bCs/>
                <w:kern w:val="0"/>
                <w:sz w:val="28"/>
                <w:szCs w:val="28"/>
              </w:rPr>
            </w:pPr>
            <w:r>
              <w:rPr>
                <w:rFonts w:hint="eastAsia" w:ascii="宋体" w:hAnsi="宋体" w:cs="宋体"/>
                <w:b/>
                <w:bCs/>
                <w:kern w:val="0"/>
                <w:sz w:val="28"/>
                <w:szCs w:val="28"/>
              </w:rPr>
              <w:t>EMBA核心课程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4703" w:type="dxa"/>
            <w:tcBorders>
              <w:tl2br w:val="nil"/>
              <w:tr2bl w:val="nil"/>
            </w:tcBorders>
            <w:vAlign w:val="center"/>
          </w:tcPr>
          <w:p>
            <w:pPr>
              <w:widowControl/>
              <w:spacing w:after="120" w:afterLines="50" w:line="300" w:lineRule="exact"/>
              <w:ind w:left="619" w:leftChars="295" w:firstLine="2" w:firstLineChars="1"/>
              <w:rPr>
                <w:rFonts w:ascii="宋体" w:hAnsi="宋体" w:cs="宋体"/>
                <w:b/>
                <w:bCs/>
                <w:kern w:val="0"/>
                <w:sz w:val="22"/>
                <w:szCs w:val="22"/>
              </w:rPr>
            </w:pPr>
            <w:r>
              <w:rPr>
                <w:rFonts w:hint="eastAsia" w:ascii="ˎ̥" w:hAnsi="ˎ̥" w:cs="宋体"/>
                <w:b/>
                <w:bCs/>
                <w:color w:val="000000"/>
                <w:kern w:val="0"/>
                <w:szCs w:val="21"/>
              </w:rPr>
              <w:t>一、国际形势与中国经济发展</w:t>
            </w:r>
          </w:p>
        </w:tc>
        <w:tc>
          <w:tcPr>
            <w:tcW w:w="4857" w:type="dxa"/>
            <w:tcBorders>
              <w:tl2br w:val="nil"/>
              <w:tr2bl w:val="nil"/>
            </w:tcBorders>
            <w:vAlign w:val="center"/>
          </w:tcPr>
          <w:p>
            <w:pPr>
              <w:jc w:val="center"/>
              <w:rPr>
                <w:rFonts w:ascii="宋体" w:hAnsi="宋体" w:cs="宋体"/>
                <w:b/>
                <w:bCs/>
                <w:kern w:val="0"/>
                <w:sz w:val="22"/>
                <w:szCs w:val="22"/>
              </w:rPr>
            </w:pPr>
            <w:r>
              <w:rPr>
                <w:rFonts w:hint="eastAsia" w:ascii="宋体" w:hAnsi="宋体" w:cs="宋体"/>
                <w:b/>
                <w:bCs/>
                <w:kern w:val="0"/>
                <w:sz w:val="22"/>
                <w:szCs w:val="22"/>
              </w:rPr>
              <w:t>二、企业战略思维与构架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1" w:hRule="atLeast"/>
          <w:jc w:val="center"/>
        </w:trPr>
        <w:tc>
          <w:tcPr>
            <w:tcW w:w="4703" w:type="dxa"/>
            <w:tcBorders>
              <w:tl2br w:val="nil"/>
              <w:tr2bl w:val="nil"/>
            </w:tcBorders>
            <w:vAlign w:val="center"/>
          </w:tcPr>
          <w:p>
            <w:pPr>
              <w:widowControl/>
              <w:ind w:firstLine="400" w:firstLineChars="200"/>
              <w:rPr>
                <w:color w:val="333333"/>
                <w:sz w:val="20"/>
                <w:szCs w:val="20"/>
              </w:rPr>
            </w:pPr>
            <w:r>
              <w:rPr>
                <w:rFonts w:hint="eastAsia"/>
                <w:color w:val="333333"/>
                <w:sz w:val="20"/>
                <w:szCs w:val="20"/>
              </w:rPr>
              <w:t>国际形势解读</w:t>
            </w:r>
          </w:p>
          <w:p>
            <w:pPr>
              <w:widowControl/>
              <w:ind w:firstLine="400" w:firstLineChars="200"/>
              <w:rPr>
                <w:color w:val="333333"/>
                <w:sz w:val="20"/>
                <w:szCs w:val="20"/>
              </w:rPr>
            </w:pPr>
            <w:r>
              <w:rPr>
                <w:rFonts w:hint="eastAsia"/>
                <w:color w:val="333333"/>
                <w:sz w:val="20"/>
                <w:szCs w:val="20"/>
              </w:rPr>
              <w:t>新常态下的中国发展趋势分析</w:t>
            </w:r>
          </w:p>
          <w:p>
            <w:pPr>
              <w:widowControl/>
              <w:ind w:firstLine="400" w:firstLineChars="200"/>
              <w:rPr>
                <w:color w:val="333333"/>
                <w:sz w:val="20"/>
                <w:szCs w:val="20"/>
              </w:rPr>
            </w:pPr>
            <w:r>
              <w:rPr>
                <w:rFonts w:hint="eastAsia"/>
                <w:color w:val="333333"/>
                <w:sz w:val="20"/>
                <w:szCs w:val="20"/>
              </w:rPr>
              <w:t>一带一路的战略与机遇</w:t>
            </w:r>
          </w:p>
          <w:p>
            <w:pPr>
              <w:widowControl/>
              <w:ind w:firstLine="400" w:firstLineChars="200"/>
              <w:rPr>
                <w:color w:val="333333"/>
                <w:sz w:val="20"/>
                <w:szCs w:val="20"/>
              </w:rPr>
            </w:pPr>
            <w:r>
              <w:rPr>
                <w:rFonts w:hint="eastAsia"/>
                <w:color w:val="333333"/>
                <w:sz w:val="20"/>
                <w:szCs w:val="20"/>
              </w:rPr>
              <w:t>中国周边形势与军事热点分析</w:t>
            </w:r>
          </w:p>
          <w:p>
            <w:pPr>
              <w:widowControl/>
              <w:ind w:firstLine="400" w:firstLineChars="200"/>
              <w:rPr>
                <w:rFonts w:ascii="宋体" w:hAnsi="宋体" w:cs="宋体"/>
                <w:kern w:val="0"/>
                <w:sz w:val="20"/>
                <w:szCs w:val="20"/>
              </w:rPr>
            </w:pPr>
            <w:r>
              <w:rPr>
                <w:rFonts w:hint="eastAsia"/>
                <w:color w:val="333333"/>
                <w:sz w:val="20"/>
                <w:szCs w:val="20"/>
              </w:rPr>
              <w:t>宏观经济形势与企业经营战略</w:t>
            </w:r>
          </w:p>
        </w:tc>
        <w:tc>
          <w:tcPr>
            <w:tcW w:w="4857" w:type="dxa"/>
            <w:tcBorders>
              <w:tl2br w:val="nil"/>
              <w:tr2bl w:val="nil"/>
            </w:tcBorders>
            <w:vAlign w:val="center"/>
          </w:tcPr>
          <w:p>
            <w:pPr>
              <w:widowControl/>
              <w:ind w:firstLine="400" w:firstLineChars="200"/>
              <w:rPr>
                <w:rFonts w:ascii="宋体" w:hAnsi="宋体" w:cs="宋体"/>
                <w:kern w:val="0"/>
                <w:sz w:val="20"/>
                <w:szCs w:val="20"/>
              </w:rPr>
            </w:pPr>
            <w:r>
              <w:rPr>
                <w:rFonts w:hint="eastAsia" w:ascii="宋体" w:hAnsi="宋体" w:cs="宋体"/>
                <w:kern w:val="0"/>
                <w:sz w:val="20"/>
                <w:szCs w:val="20"/>
              </w:rPr>
              <w:t>企业创新与变革思维</w:t>
            </w:r>
          </w:p>
          <w:p>
            <w:pPr>
              <w:widowControl/>
              <w:ind w:firstLine="400" w:firstLineChars="200"/>
              <w:rPr>
                <w:rFonts w:ascii="宋体" w:hAnsi="宋体" w:cs="宋体"/>
                <w:kern w:val="0"/>
                <w:sz w:val="20"/>
                <w:szCs w:val="20"/>
              </w:rPr>
            </w:pPr>
            <w:r>
              <w:rPr>
                <w:rFonts w:hint="eastAsia" w:ascii="宋体" w:hAnsi="宋体" w:cs="宋体"/>
                <w:kern w:val="0"/>
                <w:sz w:val="20"/>
                <w:szCs w:val="20"/>
              </w:rPr>
              <w:t>企业成长战略</w:t>
            </w:r>
          </w:p>
          <w:p>
            <w:pPr>
              <w:widowControl/>
              <w:ind w:firstLine="400" w:firstLineChars="200"/>
              <w:rPr>
                <w:rFonts w:ascii="宋体" w:hAnsi="宋体" w:cs="宋体"/>
                <w:kern w:val="0"/>
                <w:sz w:val="20"/>
                <w:szCs w:val="20"/>
              </w:rPr>
            </w:pPr>
            <w:r>
              <w:rPr>
                <w:rFonts w:hint="eastAsia" w:ascii="宋体" w:hAnsi="宋体" w:cs="宋体"/>
                <w:kern w:val="0"/>
                <w:sz w:val="20"/>
                <w:szCs w:val="20"/>
              </w:rPr>
              <w:t>商业模式创新设计</w:t>
            </w:r>
          </w:p>
          <w:p>
            <w:pPr>
              <w:widowControl/>
              <w:ind w:firstLine="400" w:firstLineChars="200"/>
              <w:rPr>
                <w:rFonts w:ascii="宋体" w:hAnsi="宋体" w:cs="宋体"/>
                <w:kern w:val="0"/>
                <w:sz w:val="20"/>
                <w:szCs w:val="20"/>
              </w:rPr>
            </w:pPr>
            <w:r>
              <w:rPr>
                <w:rFonts w:hint="eastAsia" w:ascii="宋体" w:hAnsi="宋体" w:cs="宋体"/>
                <w:kern w:val="0"/>
                <w:sz w:val="20"/>
                <w:szCs w:val="20"/>
              </w:rPr>
              <w:t>股权分配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4703" w:type="dxa"/>
            <w:tcBorders>
              <w:tl2br w:val="nil"/>
              <w:tr2bl w:val="nil"/>
            </w:tcBorders>
            <w:vAlign w:val="center"/>
          </w:tcPr>
          <w:p>
            <w:pPr>
              <w:widowControl/>
              <w:spacing w:after="120" w:afterLines="50" w:line="300" w:lineRule="exact"/>
              <w:ind w:left="619" w:leftChars="295" w:firstLine="2" w:firstLineChars="1"/>
              <w:rPr>
                <w:rFonts w:ascii="宋体" w:hAnsi="宋体" w:cs="宋体"/>
                <w:b/>
                <w:bCs/>
                <w:kern w:val="0"/>
                <w:sz w:val="22"/>
                <w:szCs w:val="22"/>
              </w:rPr>
            </w:pPr>
            <w:r>
              <w:rPr>
                <w:rFonts w:hint="eastAsia" w:ascii="宋体" w:hAnsi="宋体" w:cs="宋体"/>
                <w:b/>
                <w:bCs/>
                <w:kern w:val="0"/>
                <w:sz w:val="22"/>
                <w:szCs w:val="22"/>
              </w:rPr>
              <w:t>三、领导力与团队执行力提升</w:t>
            </w:r>
          </w:p>
        </w:tc>
        <w:tc>
          <w:tcPr>
            <w:tcW w:w="4857" w:type="dxa"/>
            <w:tcBorders>
              <w:tl2br w:val="nil"/>
              <w:tr2bl w:val="nil"/>
            </w:tcBorders>
            <w:vAlign w:val="center"/>
          </w:tcPr>
          <w:p>
            <w:pPr>
              <w:jc w:val="center"/>
              <w:rPr>
                <w:rFonts w:ascii="宋体" w:hAnsi="宋体" w:cs="宋体"/>
                <w:b/>
                <w:bCs/>
                <w:kern w:val="0"/>
                <w:sz w:val="22"/>
                <w:szCs w:val="22"/>
              </w:rPr>
            </w:pPr>
            <w:r>
              <w:rPr>
                <w:rFonts w:hint="eastAsia" w:ascii="宋体" w:hAnsi="宋体" w:cs="宋体"/>
                <w:b/>
                <w:bCs/>
                <w:kern w:val="0"/>
                <w:sz w:val="22"/>
                <w:szCs w:val="22"/>
              </w:rPr>
              <w:t>四、互联网思维下的营销策略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1" w:hRule="atLeast"/>
          <w:jc w:val="center"/>
        </w:trPr>
        <w:tc>
          <w:tcPr>
            <w:tcW w:w="4703" w:type="dxa"/>
            <w:tcBorders>
              <w:tl2br w:val="nil"/>
              <w:tr2bl w:val="nil"/>
            </w:tcBorders>
            <w:vAlign w:val="center"/>
          </w:tcPr>
          <w:p>
            <w:pPr>
              <w:widowControl/>
              <w:ind w:firstLine="400" w:firstLineChars="200"/>
              <w:rPr>
                <w:rFonts w:ascii="宋体" w:hAnsi="宋体" w:cs="宋体"/>
                <w:kern w:val="0"/>
                <w:sz w:val="20"/>
                <w:szCs w:val="20"/>
              </w:rPr>
            </w:pPr>
            <w:r>
              <w:rPr>
                <w:rFonts w:hint="eastAsia" w:ascii="宋体" w:hAnsi="宋体" w:cs="宋体"/>
                <w:kern w:val="0"/>
                <w:sz w:val="20"/>
                <w:szCs w:val="20"/>
              </w:rPr>
              <w:t>如何打造高绩效团队</w:t>
            </w:r>
          </w:p>
          <w:p>
            <w:pPr>
              <w:widowControl/>
              <w:ind w:firstLine="400" w:firstLineChars="200"/>
              <w:rPr>
                <w:rFonts w:ascii="宋体" w:hAnsi="宋体" w:cs="宋体"/>
                <w:kern w:val="0"/>
                <w:sz w:val="20"/>
                <w:szCs w:val="20"/>
              </w:rPr>
            </w:pPr>
            <w:r>
              <w:rPr>
                <w:rFonts w:hint="eastAsia" w:ascii="宋体" w:hAnsi="宋体" w:cs="宋体"/>
                <w:kern w:val="0"/>
                <w:sz w:val="20"/>
                <w:szCs w:val="20"/>
              </w:rPr>
              <w:t>情商与影响力</w:t>
            </w:r>
          </w:p>
          <w:p>
            <w:pPr>
              <w:widowControl/>
              <w:ind w:firstLine="400" w:firstLineChars="200"/>
              <w:rPr>
                <w:rFonts w:ascii="宋体" w:hAnsi="宋体" w:cs="宋体"/>
                <w:kern w:val="0"/>
                <w:sz w:val="20"/>
                <w:szCs w:val="20"/>
              </w:rPr>
            </w:pPr>
            <w:r>
              <w:rPr>
                <w:rFonts w:hint="eastAsia" w:ascii="宋体" w:hAnsi="宋体" w:cs="宋体"/>
                <w:kern w:val="0"/>
                <w:sz w:val="20"/>
                <w:szCs w:val="20"/>
              </w:rPr>
              <w:t>企业流程设计与执行力</w:t>
            </w:r>
          </w:p>
          <w:p>
            <w:pPr>
              <w:widowControl/>
              <w:ind w:firstLine="400" w:firstLineChars="200"/>
              <w:rPr>
                <w:rFonts w:ascii="宋体" w:hAnsi="宋体" w:cs="宋体"/>
                <w:kern w:val="0"/>
                <w:sz w:val="20"/>
                <w:szCs w:val="20"/>
              </w:rPr>
            </w:pPr>
            <w:r>
              <w:rPr>
                <w:rFonts w:hint="eastAsia" w:ascii="宋体" w:hAnsi="宋体" w:cs="宋体"/>
                <w:kern w:val="0"/>
                <w:sz w:val="20"/>
                <w:szCs w:val="20"/>
              </w:rPr>
              <w:t>团队沟通与协作</w:t>
            </w:r>
          </w:p>
        </w:tc>
        <w:tc>
          <w:tcPr>
            <w:tcW w:w="4857" w:type="dxa"/>
            <w:tcBorders>
              <w:tl2br w:val="nil"/>
              <w:tr2bl w:val="nil"/>
            </w:tcBorders>
            <w:vAlign w:val="center"/>
          </w:tcPr>
          <w:p>
            <w:pPr>
              <w:widowControl/>
              <w:ind w:firstLine="400" w:firstLineChars="200"/>
              <w:rPr>
                <w:rFonts w:ascii="宋体" w:hAnsi="宋体" w:cs="宋体"/>
                <w:kern w:val="0"/>
                <w:sz w:val="20"/>
                <w:szCs w:val="20"/>
              </w:rPr>
            </w:pPr>
            <w:r>
              <w:rPr>
                <w:rFonts w:hint="eastAsia" w:ascii="宋体" w:hAnsi="宋体" w:cs="宋体"/>
                <w:kern w:val="0"/>
                <w:sz w:val="20"/>
                <w:szCs w:val="20"/>
              </w:rPr>
              <w:t>互联网思维与企业营销的结合</w:t>
            </w:r>
          </w:p>
          <w:p>
            <w:pPr>
              <w:widowControl/>
              <w:ind w:firstLine="400" w:firstLineChars="200"/>
              <w:rPr>
                <w:rFonts w:ascii="宋体" w:hAnsi="宋体" w:cs="宋体"/>
                <w:kern w:val="0"/>
                <w:sz w:val="20"/>
                <w:szCs w:val="20"/>
              </w:rPr>
            </w:pPr>
            <w:r>
              <w:rPr>
                <w:rFonts w:hint="eastAsia" w:ascii="宋体" w:hAnsi="宋体" w:cs="宋体"/>
                <w:kern w:val="0"/>
                <w:sz w:val="20"/>
                <w:szCs w:val="20"/>
              </w:rPr>
              <w:t>大客户营销与案例分析</w:t>
            </w:r>
          </w:p>
          <w:p>
            <w:pPr>
              <w:widowControl/>
              <w:ind w:firstLine="400" w:firstLineChars="200"/>
              <w:rPr>
                <w:rFonts w:ascii="宋体" w:hAnsi="宋体" w:cs="宋体"/>
                <w:kern w:val="0"/>
                <w:sz w:val="20"/>
                <w:szCs w:val="20"/>
              </w:rPr>
            </w:pPr>
            <w:r>
              <w:rPr>
                <w:rFonts w:hint="eastAsia" w:ascii="宋体" w:hAnsi="宋体" w:cs="宋体"/>
                <w:kern w:val="0"/>
                <w:sz w:val="20"/>
                <w:szCs w:val="20"/>
              </w:rPr>
              <w:t>企业营销客户精准定位</w:t>
            </w:r>
          </w:p>
          <w:p>
            <w:pPr>
              <w:widowControl/>
              <w:ind w:firstLine="400" w:firstLineChars="200"/>
              <w:rPr>
                <w:rFonts w:ascii="宋体" w:hAnsi="宋体" w:cs="宋体"/>
                <w:kern w:val="0"/>
                <w:sz w:val="20"/>
                <w:szCs w:val="20"/>
              </w:rPr>
            </w:pPr>
            <w:r>
              <w:rPr>
                <w:rFonts w:hint="eastAsia" w:ascii="宋体" w:hAnsi="宋体" w:cs="宋体"/>
                <w:kern w:val="0"/>
                <w:sz w:val="20"/>
                <w:szCs w:val="20"/>
              </w:rPr>
              <w:t>营销团队管理</w:t>
            </w:r>
          </w:p>
          <w:p>
            <w:pPr>
              <w:widowControl/>
              <w:ind w:firstLine="400" w:firstLineChars="200"/>
              <w:rPr>
                <w:rFonts w:ascii="宋体" w:hAnsi="宋体" w:cs="宋体"/>
                <w:kern w:val="0"/>
                <w:sz w:val="20"/>
                <w:szCs w:val="20"/>
              </w:rPr>
            </w:pPr>
            <w:r>
              <w:rPr>
                <w:rFonts w:hint="eastAsia" w:ascii="宋体" w:hAnsi="宋体" w:cs="宋体"/>
                <w:kern w:val="0"/>
                <w:sz w:val="20"/>
                <w:szCs w:val="20"/>
              </w:rPr>
              <w:t>企业转型与营销方式梳理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4703" w:type="dxa"/>
            <w:tcBorders>
              <w:tl2br w:val="nil"/>
              <w:tr2bl w:val="nil"/>
            </w:tcBorders>
            <w:vAlign w:val="center"/>
          </w:tcPr>
          <w:p>
            <w:pPr>
              <w:widowControl/>
              <w:spacing w:after="120" w:afterLines="50" w:line="300" w:lineRule="exact"/>
              <w:ind w:left="619" w:leftChars="295" w:firstLine="2" w:firstLineChars="1"/>
              <w:rPr>
                <w:rFonts w:ascii="宋体" w:hAnsi="宋体" w:cs="宋体"/>
                <w:b/>
                <w:bCs/>
                <w:kern w:val="0"/>
                <w:sz w:val="22"/>
                <w:szCs w:val="22"/>
              </w:rPr>
            </w:pPr>
            <w:r>
              <w:rPr>
                <w:rFonts w:hint="eastAsia" w:ascii="宋体" w:hAnsi="宋体" w:cs="宋体"/>
                <w:b/>
                <w:bCs/>
                <w:kern w:val="0"/>
                <w:sz w:val="22"/>
                <w:szCs w:val="22"/>
              </w:rPr>
              <w:t>五、人力资源战略与管理实施</w:t>
            </w:r>
          </w:p>
        </w:tc>
        <w:tc>
          <w:tcPr>
            <w:tcW w:w="4857" w:type="dxa"/>
            <w:tcBorders>
              <w:tl2br w:val="nil"/>
              <w:tr2bl w:val="nil"/>
            </w:tcBorders>
            <w:vAlign w:val="center"/>
          </w:tcPr>
          <w:p>
            <w:pPr>
              <w:jc w:val="center"/>
              <w:rPr>
                <w:rFonts w:ascii="宋体" w:hAnsi="宋体" w:cs="宋体"/>
                <w:b/>
                <w:bCs/>
                <w:kern w:val="0"/>
                <w:sz w:val="22"/>
                <w:szCs w:val="22"/>
              </w:rPr>
            </w:pPr>
            <w:r>
              <w:rPr>
                <w:rFonts w:hint="eastAsia" w:ascii="宋体" w:hAnsi="宋体" w:cs="宋体"/>
                <w:b/>
                <w:bCs/>
                <w:kern w:val="0"/>
                <w:sz w:val="22"/>
                <w:szCs w:val="22"/>
              </w:rPr>
              <w:t>六、财务管理与税务筹划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1" w:hRule="atLeast"/>
          <w:jc w:val="center"/>
        </w:trPr>
        <w:tc>
          <w:tcPr>
            <w:tcW w:w="4703" w:type="dxa"/>
            <w:tcBorders>
              <w:tl2br w:val="nil"/>
              <w:tr2bl w:val="nil"/>
            </w:tcBorders>
            <w:vAlign w:val="center"/>
          </w:tcPr>
          <w:p>
            <w:pPr>
              <w:widowControl/>
              <w:ind w:firstLine="400" w:firstLineChars="200"/>
              <w:rPr>
                <w:rFonts w:ascii="宋体" w:hAnsi="宋体" w:cs="宋体"/>
                <w:kern w:val="0"/>
                <w:sz w:val="20"/>
                <w:szCs w:val="20"/>
              </w:rPr>
            </w:pPr>
            <w:r>
              <w:rPr>
                <w:rFonts w:hint="eastAsia" w:ascii="宋体" w:hAnsi="宋体" w:cs="宋体"/>
                <w:kern w:val="0"/>
                <w:sz w:val="20"/>
                <w:szCs w:val="20"/>
              </w:rPr>
              <w:t>人才的选，育，留，用</w:t>
            </w:r>
          </w:p>
          <w:p>
            <w:pPr>
              <w:widowControl/>
              <w:ind w:firstLine="400" w:firstLineChars="200"/>
              <w:rPr>
                <w:rFonts w:ascii="宋体" w:hAnsi="宋体" w:cs="宋体"/>
                <w:kern w:val="0"/>
                <w:sz w:val="20"/>
                <w:szCs w:val="20"/>
              </w:rPr>
            </w:pPr>
            <w:r>
              <w:rPr>
                <w:rFonts w:hint="eastAsia" w:ascii="宋体" w:hAnsi="宋体" w:cs="宋体"/>
                <w:kern w:val="0"/>
                <w:sz w:val="20"/>
                <w:szCs w:val="20"/>
              </w:rPr>
              <w:t>绩效管理体系实施与配套措施</w:t>
            </w:r>
          </w:p>
          <w:p>
            <w:pPr>
              <w:widowControl/>
              <w:ind w:firstLine="400" w:firstLineChars="200"/>
              <w:rPr>
                <w:rFonts w:ascii="宋体" w:hAnsi="宋体" w:cs="宋体"/>
                <w:kern w:val="0"/>
                <w:sz w:val="20"/>
                <w:szCs w:val="20"/>
              </w:rPr>
            </w:pPr>
            <w:r>
              <w:rPr>
                <w:rFonts w:hint="eastAsia" w:ascii="宋体" w:hAnsi="宋体" w:cs="宋体"/>
                <w:kern w:val="0"/>
                <w:sz w:val="20"/>
                <w:szCs w:val="20"/>
              </w:rPr>
              <w:t>企业人才的劳动关系管理</w:t>
            </w:r>
          </w:p>
          <w:p>
            <w:pPr>
              <w:widowControl/>
              <w:ind w:firstLine="400" w:firstLineChars="200"/>
              <w:rPr>
                <w:rFonts w:ascii="宋体" w:hAnsi="宋体" w:cs="宋体"/>
                <w:kern w:val="0"/>
                <w:sz w:val="20"/>
                <w:szCs w:val="20"/>
              </w:rPr>
            </w:pPr>
            <w:r>
              <w:rPr>
                <w:rFonts w:hint="eastAsia" w:ascii="宋体" w:hAnsi="宋体" w:cs="宋体"/>
                <w:kern w:val="0"/>
                <w:sz w:val="20"/>
                <w:szCs w:val="20"/>
              </w:rPr>
              <w:t>华为的企业文化</w:t>
            </w:r>
          </w:p>
        </w:tc>
        <w:tc>
          <w:tcPr>
            <w:tcW w:w="4857" w:type="dxa"/>
            <w:tcBorders>
              <w:tl2br w:val="nil"/>
              <w:tr2bl w:val="nil"/>
            </w:tcBorders>
            <w:vAlign w:val="center"/>
          </w:tcPr>
          <w:p>
            <w:pPr>
              <w:widowControl/>
              <w:ind w:firstLine="400" w:firstLineChars="200"/>
              <w:rPr>
                <w:rFonts w:ascii="宋体" w:hAnsi="宋体" w:cs="宋体"/>
                <w:kern w:val="0"/>
                <w:sz w:val="20"/>
                <w:szCs w:val="20"/>
              </w:rPr>
            </w:pPr>
            <w:r>
              <w:rPr>
                <w:rFonts w:hint="eastAsia" w:ascii="宋体" w:hAnsi="宋体" w:cs="宋体"/>
                <w:kern w:val="0"/>
                <w:sz w:val="20"/>
                <w:szCs w:val="20"/>
              </w:rPr>
              <w:t>税源监控和避税风险防范</w:t>
            </w:r>
          </w:p>
          <w:p>
            <w:pPr>
              <w:widowControl/>
              <w:ind w:firstLine="400" w:firstLineChars="200"/>
              <w:rPr>
                <w:rFonts w:ascii="宋体" w:hAnsi="宋体" w:cs="宋体"/>
                <w:kern w:val="0"/>
                <w:sz w:val="20"/>
                <w:szCs w:val="20"/>
              </w:rPr>
            </w:pPr>
            <w:r>
              <w:rPr>
                <w:rFonts w:hint="eastAsia" w:ascii="宋体" w:hAnsi="宋体" w:cs="宋体"/>
                <w:kern w:val="0"/>
                <w:sz w:val="20"/>
                <w:szCs w:val="20"/>
              </w:rPr>
              <w:t>税收与企业股权架构</w:t>
            </w:r>
          </w:p>
          <w:p>
            <w:pPr>
              <w:widowControl/>
              <w:ind w:firstLine="400" w:firstLineChars="200"/>
              <w:rPr>
                <w:rFonts w:ascii="宋体" w:hAnsi="宋体" w:cs="宋体"/>
                <w:kern w:val="0"/>
                <w:sz w:val="20"/>
                <w:szCs w:val="20"/>
              </w:rPr>
            </w:pPr>
            <w:r>
              <w:rPr>
                <w:rFonts w:hint="eastAsia" w:ascii="宋体" w:hAnsi="宋体" w:cs="宋体"/>
                <w:kern w:val="0"/>
                <w:sz w:val="20"/>
                <w:szCs w:val="20"/>
              </w:rPr>
              <w:t>非财务人员的财务管理</w:t>
            </w:r>
          </w:p>
          <w:p>
            <w:pPr>
              <w:widowControl/>
              <w:ind w:firstLine="400" w:firstLineChars="200"/>
              <w:rPr>
                <w:rFonts w:ascii="宋体" w:hAnsi="宋体" w:cs="宋体"/>
                <w:kern w:val="0"/>
                <w:sz w:val="20"/>
                <w:szCs w:val="20"/>
              </w:rPr>
            </w:pPr>
            <w:r>
              <w:rPr>
                <w:rFonts w:hint="eastAsia" w:ascii="宋体" w:hAnsi="宋体" w:cs="宋体"/>
                <w:kern w:val="0"/>
                <w:sz w:val="20"/>
                <w:szCs w:val="20"/>
              </w:rPr>
              <w:t>决策者的财务分析</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4703" w:type="dxa"/>
            <w:tcBorders>
              <w:tl2br w:val="nil"/>
              <w:tr2bl w:val="nil"/>
            </w:tcBorders>
            <w:vAlign w:val="center"/>
          </w:tcPr>
          <w:p>
            <w:pPr>
              <w:widowControl/>
              <w:spacing w:after="120" w:afterLines="50" w:line="300" w:lineRule="exact"/>
              <w:ind w:left="619" w:leftChars="295" w:firstLine="2" w:firstLineChars="1"/>
              <w:rPr>
                <w:rFonts w:ascii="宋体" w:hAnsi="宋体" w:cs="宋体"/>
                <w:b/>
                <w:bCs/>
                <w:kern w:val="0"/>
                <w:sz w:val="22"/>
                <w:szCs w:val="22"/>
              </w:rPr>
            </w:pPr>
            <w:r>
              <w:rPr>
                <w:rFonts w:hint="eastAsia" w:ascii="宋体" w:hAnsi="宋体" w:cs="宋体"/>
                <w:b/>
                <w:bCs/>
                <w:kern w:val="0"/>
                <w:sz w:val="22"/>
                <w:szCs w:val="22"/>
              </w:rPr>
              <w:t>七、企业投融资与资本运营</w:t>
            </w:r>
          </w:p>
        </w:tc>
        <w:tc>
          <w:tcPr>
            <w:tcW w:w="4857" w:type="dxa"/>
            <w:tcBorders>
              <w:tl2br w:val="nil"/>
              <w:tr2bl w:val="nil"/>
            </w:tcBorders>
            <w:vAlign w:val="center"/>
          </w:tcPr>
          <w:p>
            <w:pPr>
              <w:jc w:val="center"/>
              <w:rPr>
                <w:rFonts w:ascii="宋体" w:hAnsi="宋体" w:cs="宋体"/>
                <w:b/>
                <w:bCs/>
                <w:kern w:val="0"/>
                <w:sz w:val="22"/>
                <w:szCs w:val="22"/>
              </w:rPr>
            </w:pPr>
            <w:r>
              <w:rPr>
                <w:rFonts w:hint="eastAsia" w:ascii="宋体" w:hAnsi="宋体" w:cs="宋体"/>
                <w:b/>
                <w:bCs/>
                <w:kern w:val="0"/>
                <w:sz w:val="22"/>
                <w:szCs w:val="22"/>
              </w:rPr>
              <w:t>八、面向决策层的项目管理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1" w:hRule="atLeast"/>
          <w:jc w:val="center"/>
        </w:trPr>
        <w:tc>
          <w:tcPr>
            <w:tcW w:w="4703" w:type="dxa"/>
            <w:tcBorders>
              <w:tl2br w:val="nil"/>
              <w:tr2bl w:val="nil"/>
            </w:tcBorders>
            <w:vAlign w:val="center"/>
          </w:tcPr>
          <w:p>
            <w:pPr>
              <w:widowControl/>
              <w:ind w:firstLine="400" w:firstLineChars="200"/>
              <w:rPr>
                <w:color w:val="333333"/>
                <w:sz w:val="20"/>
                <w:szCs w:val="20"/>
              </w:rPr>
            </w:pPr>
            <w:r>
              <w:rPr>
                <w:rFonts w:hint="eastAsia"/>
                <w:color w:val="333333"/>
                <w:sz w:val="20"/>
                <w:szCs w:val="20"/>
              </w:rPr>
              <w:t>国际形势解读</w:t>
            </w:r>
          </w:p>
          <w:p>
            <w:pPr>
              <w:widowControl/>
              <w:ind w:firstLine="400" w:firstLineChars="200"/>
              <w:rPr>
                <w:color w:val="333333"/>
                <w:sz w:val="20"/>
                <w:szCs w:val="20"/>
              </w:rPr>
            </w:pPr>
            <w:r>
              <w:rPr>
                <w:rFonts w:hint="eastAsia"/>
                <w:color w:val="333333"/>
                <w:sz w:val="20"/>
                <w:szCs w:val="20"/>
              </w:rPr>
              <w:t>新常态下的中国发展趋势分析</w:t>
            </w:r>
          </w:p>
          <w:p>
            <w:pPr>
              <w:widowControl/>
              <w:ind w:firstLine="400" w:firstLineChars="200"/>
              <w:rPr>
                <w:color w:val="333333"/>
                <w:sz w:val="20"/>
                <w:szCs w:val="20"/>
              </w:rPr>
            </w:pPr>
            <w:r>
              <w:rPr>
                <w:rFonts w:hint="eastAsia"/>
                <w:color w:val="333333"/>
                <w:sz w:val="20"/>
                <w:szCs w:val="20"/>
              </w:rPr>
              <w:t>一带一路的战略与机遇</w:t>
            </w:r>
          </w:p>
          <w:p>
            <w:pPr>
              <w:widowControl/>
              <w:ind w:firstLine="400" w:firstLineChars="200"/>
              <w:rPr>
                <w:color w:val="333333"/>
                <w:sz w:val="20"/>
                <w:szCs w:val="20"/>
              </w:rPr>
            </w:pPr>
            <w:r>
              <w:rPr>
                <w:rFonts w:hint="eastAsia"/>
                <w:color w:val="333333"/>
                <w:sz w:val="20"/>
                <w:szCs w:val="20"/>
              </w:rPr>
              <w:t>中国周边形势与军事热点分析</w:t>
            </w:r>
          </w:p>
          <w:p>
            <w:pPr>
              <w:widowControl/>
              <w:ind w:firstLine="400" w:firstLineChars="200"/>
              <w:rPr>
                <w:rFonts w:ascii="宋体" w:hAnsi="宋体" w:cs="宋体"/>
                <w:kern w:val="0"/>
                <w:sz w:val="20"/>
                <w:szCs w:val="20"/>
              </w:rPr>
            </w:pPr>
            <w:r>
              <w:rPr>
                <w:rFonts w:hint="eastAsia"/>
                <w:color w:val="333333"/>
                <w:sz w:val="20"/>
                <w:szCs w:val="20"/>
              </w:rPr>
              <w:t>宏观经济形势与企业经营战略</w:t>
            </w:r>
          </w:p>
        </w:tc>
        <w:tc>
          <w:tcPr>
            <w:tcW w:w="4857" w:type="dxa"/>
            <w:tcBorders>
              <w:tl2br w:val="nil"/>
              <w:tr2bl w:val="nil"/>
            </w:tcBorders>
            <w:vAlign w:val="center"/>
          </w:tcPr>
          <w:p>
            <w:pPr>
              <w:widowControl/>
              <w:ind w:firstLine="400" w:firstLineChars="200"/>
              <w:rPr>
                <w:rFonts w:ascii="宋体" w:hAnsi="宋体" w:cs="宋体"/>
                <w:kern w:val="0"/>
                <w:sz w:val="20"/>
                <w:szCs w:val="20"/>
              </w:rPr>
            </w:pPr>
            <w:r>
              <w:rPr>
                <w:rFonts w:hint="eastAsia" w:ascii="宋体" w:hAnsi="宋体" w:cs="宋体"/>
                <w:kern w:val="0"/>
                <w:sz w:val="20"/>
                <w:szCs w:val="20"/>
              </w:rPr>
              <w:t>项目识别与选定</w:t>
            </w:r>
          </w:p>
          <w:p>
            <w:pPr>
              <w:widowControl/>
              <w:ind w:firstLine="400" w:firstLineChars="200"/>
              <w:rPr>
                <w:rFonts w:ascii="宋体" w:hAnsi="宋体" w:cs="宋体"/>
                <w:kern w:val="0"/>
                <w:sz w:val="20"/>
                <w:szCs w:val="20"/>
              </w:rPr>
            </w:pPr>
            <w:r>
              <w:rPr>
                <w:rFonts w:hint="eastAsia" w:ascii="宋体" w:hAnsi="宋体" w:cs="宋体"/>
                <w:kern w:val="0"/>
                <w:sz w:val="20"/>
                <w:szCs w:val="20"/>
              </w:rPr>
              <w:t>项目可行性研究</w:t>
            </w:r>
          </w:p>
          <w:p>
            <w:pPr>
              <w:widowControl/>
              <w:ind w:firstLine="400" w:firstLineChars="200"/>
              <w:rPr>
                <w:rFonts w:ascii="宋体" w:hAnsi="宋体" w:cs="宋体"/>
                <w:kern w:val="0"/>
                <w:sz w:val="20"/>
                <w:szCs w:val="20"/>
              </w:rPr>
            </w:pPr>
            <w:r>
              <w:rPr>
                <w:rFonts w:hint="eastAsia" w:ascii="宋体" w:hAnsi="宋体" w:cs="宋体"/>
                <w:kern w:val="0"/>
                <w:sz w:val="20"/>
                <w:szCs w:val="20"/>
              </w:rPr>
              <w:t xml:space="preserve">项目执行与监控 </w:t>
            </w:r>
          </w:p>
          <w:p>
            <w:pPr>
              <w:widowControl/>
              <w:ind w:firstLine="400" w:firstLineChars="200"/>
              <w:rPr>
                <w:rFonts w:ascii="宋体" w:hAnsi="宋体" w:cs="宋体"/>
                <w:kern w:val="0"/>
                <w:sz w:val="20"/>
                <w:szCs w:val="20"/>
              </w:rPr>
            </w:pPr>
            <w:r>
              <w:rPr>
                <w:rFonts w:hint="eastAsia" w:ascii="宋体" w:hAnsi="宋体" w:cs="宋体"/>
                <w:kern w:val="0"/>
                <w:sz w:val="20"/>
                <w:szCs w:val="20"/>
              </w:rPr>
              <w:t>项目收尾与后评价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4703" w:type="dxa"/>
            <w:tcBorders>
              <w:tl2br w:val="nil"/>
              <w:tr2bl w:val="nil"/>
            </w:tcBorders>
            <w:vAlign w:val="center"/>
          </w:tcPr>
          <w:p>
            <w:pPr>
              <w:widowControl/>
              <w:spacing w:after="120" w:afterLines="50" w:line="300" w:lineRule="exact"/>
              <w:ind w:left="619" w:leftChars="295" w:firstLine="2" w:firstLineChars="1"/>
              <w:rPr>
                <w:rFonts w:ascii="宋体" w:hAnsi="宋体" w:cs="宋体"/>
                <w:b/>
                <w:bCs/>
                <w:kern w:val="0"/>
                <w:sz w:val="22"/>
                <w:szCs w:val="22"/>
              </w:rPr>
            </w:pPr>
            <w:r>
              <w:rPr>
                <w:rFonts w:hint="eastAsia" w:ascii="宋体" w:hAnsi="宋体" w:cs="宋体"/>
                <w:b/>
                <w:bCs/>
                <w:kern w:val="0"/>
                <w:sz w:val="22"/>
                <w:szCs w:val="22"/>
              </w:rPr>
              <w:t>九、企业法律事务</w:t>
            </w:r>
          </w:p>
        </w:tc>
        <w:tc>
          <w:tcPr>
            <w:tcW w:w="4857" w:type="dxa"/>
            <w:tcBorders>
              <w:tl2br w:val="nil"/>
              <w:tr2bl w:val="nil"/>
            </w:tcBorders>
            <w:vAlign w:val="center"/>
          </w:tcPr>
          <w:p>
            <w:pPr>
              <w:jc w:val="center"/>
              <w:rPr>
                <w:rFonts w:ascii="宋体" w:hAnsi="宋体" w:cs="宋体"/>
                <w:b/>
                <w:bCs/>
                <w:kern w:val="0"/>
                <w:sz w:val="22"/>
                <w:szCs w:val="22"/>
              </w:rPr>
            </w:pPr>
            <w:r>
              <w:rPr>
                <w:rFonts w:hint="eastAsia" w:ascii="宋体" w:hAnsi="宋体" w:cs="宋体"/>
                <w:b/>
                <w:bCs/>
                <w:kern w:val="0"/>
                <w:sz w:val="22"/>
                <w:szCs w:val="22"/>
              </w:rPr>
              <w:t>十、国学智慧与文化传承</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1" w:hRule="atLeast"/>
          <w:jc w:val="center"/>
        </w:trPr>
        <w:tc>
          <w:tcPr>
            <w:tcW w:w="4703" w:type="dxa"/>
            <w:tcBorders>
              <w:tl2br w:val="nil"/>
              <w:tr2bl w:val="nil"/>
            </w:tcBorders>
            <w:vAlign w:val="center"/>
          </w:tcPr>
          <w:p>
            <w:pPr>
              <w:widowControl/>
              <w:ind w:firstLine="400" w:firstLineChars="200"/>
              <w:rPr>
                <w:rFonts w:ascii="宋体" w:hAnsi="宋体" w:cs="宋体"/>
                <w:kern w:val="0"/>
                <w:sz w:val="20"/>
                <w:szCs w:val="20"/>
              </w:rPr>
            </w:pPr>
            <w:r>
              <w:rPr>
                <w:rFonts w:hint="eastAsia" w:ascii="宋体" w:hAnsi="宋体" w:cs="宋体"/>
                <w:kern w:val="0"/>
                <w:sz w:val="20"/>
                <w:szCs w:val="20"/>
              </w:rPr>
              <w:t>企业必备经济法规解读</w:t>
            </w:r>
          </w:p>
          <w:p>
            <w:pPr>
              <w:widowControl/>
              <w:ind w:firstLine="400" w:firstLineChars="200"/>
              <w:rPr>
                <w:rFonts w:ascii="宋体" w:hAnsi="宋体" w:cs="宋体"/>
                <w:kern w:val="0"/>
                <w:sz w:val="20"/>
                <w:szCs w:val="20"/>
              </w:rPr>
            </w:pPr>
            <w:r>
              <w:rPr>
                <w:rFonts w:hint="eastAsia" w:ascii="宋体" w:hAnsi="宋体" w:cs="宋体"/>
                <w:kern w:val="0"/>
                <w:sz w:val="20"/>
                <w:szCs w:val="20"/>
              </w:rPr>
              <w:t>劳动法与企业管理实务分析</w:t>
            </w:r>
          </w:p>
          <w:p>
            <w:pPr>
              <w:widowControl/>
              <w:ind w:firstLine="400" w:firstLineChars="200"/>
              <w:rPr>
                <w:rFonts w:ascii="宋体" w:hAnsi="宋体" w:cs="宋体"/>
                <w:kern w:val="0"/>
                <w:sz w:val="20"/>
                <w:szCs w:val="20"/>
              </w:rPr>
            </w:pPr>
            <w:r>
              <w:rPr>
                <w:rFonts w:hint="eastAsia" w:ascii="宋体" w:hAnsi="宋体" w:cs="宋体"/>
                <w:kern w:val="0"/>
                <w:sz w:val="20"/>
                <w:szCs w:val="20"/>
              </w:rPr>
              <w:t>专利与知识产权相关法律法规</w:t>
            </w:r>
          </w:p>
        </w:tc>
        <w:tc>
          <w:tcPr>
            <w:tcW w:w="4857" w:type="dxa"/>
            <w:tcBorders>
              <w:tl2br w:val="nil"/>
              <w:tr2bl w:val="nil"/>
            </w:tcBorders>
            <w:vAlign w:val="center"/>
          </w:tcPr>
          <w:p>
            <w:pPr>
              <w:widowControl/>
              <w:ind w:firstLine="400" w:firstLineChars="200"/>
              <w:rPr>
                <w:rFonts w:ascii="宋体" w:hAnsi="宋体" w:cs="宋体"/>
                <w:kern w:val="0"/>
                <w:sz w:val="20"/>
                <w:szCs w:val="20"/>
              </w:rPr>
            </w:pPr>
            <w:r>
              <w:rPr>
                <w:rFonts w:hint="eastAsia" w:ascii="宋体" w:hAnsi="宋体" w:cs="宋体"/>
                <w:kern w:val="0"/>
                <w:sz w:val="20"/>
                <w:szCs w:val="20"/>
              </w:rPr>
              <w:t>儒家智慧与修身之道</w:t>
            </w:r>
          </w:p>
          <w:p>
            <w:pPr>
              <w:widowControl/>
              <w:ind w:firstLine="400" w:firstLineChars="200"/>
              <w:rPr>
                <w:rFonts w:ascii="宋体" w:hAnsi="宋体" w:cs="宋体"/>
                <w:kern w:val="0"/>
                <w:sz w:val="20"/>
                <w:szCs w:val="20"/>
              </w:rPr>
            </w:pPr>
            <w:r>
              <w:rPr>
                <w:rFonts w:hint="eastAsia" w:ascii="宋体" w:hAnsi="宋体" w:cs="宋体"/>
                <w:kern w:val="0"/>
                <w:sz w:val="20"/>
                <w:szCs w:val="20"/>
              </w:rPr>
              <w:t>孙子兵法与企业经营</w:t>
            </w:r>
          </w:p>
          <w:p>
            <w:pPr>
              <w:widowControl/>
              <w:ind w:firstLine="400" w:firstLineChars="200"/>
              <w:rPr>
                <w:rFonts w:ascii="宋体" w:hAnsi="宋体" w:cs="宋体"/>
                <w:kern w:val="0"/>
                <w:sz w:val="20"/>
                <w:szCs w:val="20"/>
              </w:rPr>
            </w:pPr>
            <w:r>
              <w:rPr>
                <w:rFonts w:hint="eastAsia" w:ascii="宋体" w:hAnsi="宋体" w:cs="宋体"/>
                <w:kern w:val="0"/>
                <w:sz w:val="20"/>
                <w:szCs w:val="20"/>
              </w:rPr>
              <w:t>毛泽东思想与统帅之道</w:t>
            </w:r>
          </w:p>
          <w:p>
            <w:pPr>
              <w:widowControl/>
              <w:ind w:firstLine="400" w:firstLineChars="200"/>
              <w:rPr>
                <w:rFonts w:ascii="宋体" w:hAnsi="宋体" w:cs="宋体"/>
                <w:kern w:val="0"/>
                <w:sz w:val="20"/>
                <w:szCs w:val="20"/>
              </w:rPr>
            </w:pPr>
            <w:r>
              <w:rPr>
                <w:rFonts w:hint="eastAsia" w:ascii="宋体" w:hAnsi="宋体" w:cs="宋体"/>
                <w:kern w:val="0"/>
                <w:sz w:val="20"/>
                <w:szCs w:val="20"/>
              </w:rPr>
              <w:t>易经的哲学智慧</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4703" w:type="dxa"/>
            <w:tcBorders>
              <w:tl2br w:val="nil"/>
              <w:tr2bl w:val="nil"/>
            </w:tcBorders>
            <w:vAlign w:val="center"/>
          </w:tcPr>
          <w:p>
            <w:pPr>
              <w:widowControl/>
              <w:spacing w:after="120" w:afterLines="50" w:line="300" w:lineRule="exact"/>
              <w:ind w:left="619" w:leftChars="295" w:firstLine="2" w:firstLineChars="1"/>
              <w:rPr>
                <w:rFonts w:ascii="宋体" w:hAnsi="宋体" w:cs="宋体"/>
                <w:b/>
                <w:bCs/>
                <w:kern w:val="0"/>
                <w:sz w:val="22"/>
                <w:szCs w:val="22"/>
              </w:rPr>
            </w:pPr>
            <w:r>
              <w:rPr>
                <w:rFonts w:hint="eastAsia" w:ascii="宋体" w:hAnsi="宋体" w:cs="宋体"/>
                <w:b/>
                <w:bCs/>
                <w:kern w:val="0"/>
                <w:sz w:val="22"/>
                <w:szCs w:val="22"/>
              </w:rPr>
              <w:t>十一、企业文化建设</w:t>
            </w:r>
          </w:p>
        </w:tc>
        <w:tc>
          <w:tcPr>
            <w:tcW w:w="4857" w:type="dxa"/>
            <w:tcBorders>
              <w:tl2br w:val="nil"/>
              <w:tr2bl w:val="nil"/>
            </w:tcBorders>
            <w:vAlign w:val="center"/>
          </w:tcPr>
          <w:p>
            <w:pPr>
              <w:jc w:val="center"/>
              <w:rPr>
                <w:rFonts w:ascii="宋体" w:hAnsi="宋体" w:cs="宋体"/>
                <w:b/>
                <w:bCs/>
                <w:kern w:val="0"/>
                <w:sz w:val="22"/>
                <w:szCs w:val="22"/>
              </w:rPr>
            </w:pPr>
            <w:r>
              <w:rPr>
                <w:rFonts w:hint="eastAsia" w:ascii="宋体" w:hAnsi="宋体" w:cs="宋体"/>
                <w:b/>
                <w:bCs/>
                <w:kern w:val="0"/>
                <w:sz w:val="22"/>
                <w:szCs w:val="22"/>
              </w:rPr>
              <w:t>十二、拓展课程（选修）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1" w:hRule="atLeast"/>
          <w:jc w:val="center"/>
        </w:trPr>
        <w:tc>
          <w:tcPr>
            <w:tcW w:w="4703" w:type="dxa"/>
            <w:tcBorders>
              <w:tl2br w:val="nil"/>
              <w:tr2bl w:val="nil"/>
            </w:tcBorders>
            <w:vAlign w:val="center"/>
          </w:tcPr>
          <w:p>
            <w:pPr>
              <w:widowControl/>
              <w:ind w:firstLine="400" w:firstLineChars="200"/>
              <w:rPr>
                <w:rFonts w:ascii="宋体" w:hAnsi="宋体" w:cs="宋体"/>
                <w:kern w:val="0"/>
                <w:sz w:val="20"/>
                <w:szCs w:val="20"/>
              </w:rPr>
            </w:pPr>
            <w:r>
              <w:rPr>
                <w:rFonts w:hint="eastAsia" w:ascii="宋体" w:hAnsi="宋体" w:cs="宋体"/>
                <w:kern w:val="0"/>
                <w:sz w:val="20"/>
                <w:szCs w:val="20"/>
              </w:rPr>
              <w:t>企业精神与企业价值观</w:t>
            </w:r>
          </w:p>
          <w:p>
            <w:pPr>
              <w:widowControl/>
              <w:ind w:firstLine="400" w:firstLineChars="200"/>
              <w:rPr>
                <w:rFonts w:ascii="宋体" w:hAnsi="宋体" w:cs="宋体"/>
                <w:kern w:val="0"/>
                <w:sz w:val="20"/>
                <w:szCs w:val="20"/>
              </w:rPr>
            </w:pPr>
            <w:r>
              <w:rPr>
                <w:rFonts w:hint="eastAsia" w:ascii="宋体" w:hAnsi="宋体" w:cs="宋体"/>
                <w:kern w:val="0"/>
                <w:sz w:val="20"/>
                <w:szCs w:val="20"/>
              </w:rPr>
              <w:t>企业文化运行质量测评</w:t>
            </w:r>
          </w:p>
          <w:p>
            <w:pPr>
              <w:widowControl/>
              <w:ind w:firstLine="400" w:firstLineChars="200"/>
              <w:rPr>
                <w:rFonts w:ascii="宋体" w:hAnsi="宋体" w:cs="宋体"/>
                <w:kern w:val="0"/>
                <w:sz w:val="20"/>
                <w:szCs w:val="20"/>
              </w:rPr>
            </w:pPr>
            <w:r>
              <w:rPr>
                <w:rFonts w:hint="eastAsia" w:ascii="宋体" w:hAnsi="宋体" w:cs="宋体"/>
                <w:kern w:val="0"/>
                <w:sz w:val="20"/>
                <w:szCs w:val="20"/>
              </w:rPr>
              <w:t>富有竞争力企业文化的设计与塑造</w:t>
            </w:r>
          </w:p>
          <w:p>
            <w:pPr>
              <w:widowControl/>
              <w:ind w:firstLine="400" w:firstLineChars="200"/>
              <w:rPr>
                <w:rFonts w:ascii="宋体" w:hAnsi="宋体" w:cs="宋体"/>
                <w:kern w:val="0"/>
                <w:sz w:val="20"/>
                <w:szCs w:val="20"/>
              </w:rPr>
            </w:pPr>
            <w:r>
              <w:rPr>
                <w:rFonts w:hint="eastAsia" w:ascii="宋体" w:hAnsi="宋体" w:cs="宋体"/>
                <w:kern w:val="0"/>
                <w:sz w:val="20"/>
                <w:szCs w:val="20"/>
              </w:rPr>
              <w:t>企业伦理诉求</w:t>
            </w:r>
          </w:p>
        </w:tc>
        <w:tc>
          <w:tcPr>
            <w:tcW w:w="4857" w:type="dxa"/>
            <w:tcBorders>
              <w:tl2br w:val="nil"/>
              <w:tr2bl w:val="nil"/>
            </w:tcBorders>
            <w:vAlign w:val="center"/>
          </w:tcPr>
          <w:p>
            <w:pPr>
              <w:widowControl/>
              <w:ind w:firstLine="400" w:firstLineChars="200"/>
              <w:rPr>
                <w:rFonts w:ascii="宋体" w:hAnsi="宋体" w:cs="宋体"/>
                <w:kern w:val="0"/>
                <w:sz w:val="20"/>
                <w:szCs w:val="20"/>
              </w:rPr>
            </w:pPr>
            <w:r>
              <w:rPr>
                <w:rFonts w:hint="eastAsia" w:ascii="宋体" w:hAnsi="宋体" w:cs="宋体"/>
                <w:kern w:val="0"/>
                <w:sz w:val="20"/>
                <w:szCs w:val="20"/>
              </w:rPr>
              <w:t>商务礼仪与阳光心态</w:t>
            </w:r>
          </w:p>
          <w:p>
            <w:pPr>
              <w:widowControl/>
              <w:ind w:firstLine="400" w:firstLineChars="200"/>
              <w:rPr>
                <w:rFonts w:ascii="宋体" w:hAnsi="宋体" w:cs="宋体"/>
                <w:kern w:val="0"/>
                <w:sz w:val="20"/>
                <w:szCs w:val="20"/>
              </w:rPr>
            </w:pPr>
            <w:r>
              <w:rPr>
                <w:rFonts w:hint="eastAsia" w:ascii="宋体" w:hAnsi="宋体" w:cs="宋体"/>
                <w:kern w:val="0"/>
                <w:sz w:val="20"/>
                <w:szCs w:val="20"/>
              </w:rPr>
              <w:t>私董会、主题沙龙与论坛、年度峰会</w:t>
            </w:r>
          </w:p>
          <w:p>
            <w:pPr>
              <w:widowControl/>
              <w:ind w:firstLine="400" w:firstLineChars="200"/>
              <w:rPr>
                <w:rFonts w:ascii="宋体" w:hAnsi="宋体" w:cs="宋体"/>
                <w:kern w:val="0"/>
                <w:sz w:val="20"/>
                <w:szCs w:val="20"/>
              </w:rPr>
            </w:pPr>
            <w:r>
              <w:rPr>
                <w:rFonts w:hint="eastAsia" w:ascii="宋体" w:hAnsi="宋体" w:cs="宋体"/>
                <w:kern w:val="0"/>
                <w:sz w:val="20"/>
                <w:szCs w:val="20"/>
              </w:rPr>
              <w:t>海外游学考察</w:t>
            </w:r>
          </w:p>
          <w:p>
            <w:pPr>
              <w:widowControl/>
              <w:ind w:firstLine="400" w:firstLineChars="200"/>
              <w:rPr>
                <w:rFonts w:ascii="宋体" w:hAnsi="宋体" w:cs="宋体"/>
                <w:kern w:val="0"/>
                <w:sz w:val="20"/>
                <w:szCs w:val="20"/>
              </w:rPr>
            </w:pPr>
            <w:r>
              <w:rPr>
                <w:rFonts w:hint="eastAsia" w:ascii="宋体" w:hAnsi="宋体" w:cs="宋体"/>
                <w:kern w:val="0"/>
                <w:sz w:val="20"/>
                <w:szCs w:val="20"/>
              </w:rPr>
              <w:t>上市标杆企业考察学习</w:t>
            </w:r>
          </w:p>
        </w:tc>
      </w:tr>
    </w:tbl>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spacing w:before="120" w:beforeLines="50"/>
        <w:rPr>
          <w:rFonts w:ascii="宋体" w:hAnsi="宋体" w:cs="STXihei"/>
          <w:b/>
          <w:color w:val="FF0000"/>
          <w:sz w:val="24"/>
        </w:rPr>
      </w:pPr>
    </w:p>
    <w:p>
      <w:pPr>
        <w:widowControl/>
        <w:spacing w:before="240" w:beforeLines="100" w:after="240" w:afterLines="100"/>
        <w:jc w:val="left"/>
        <w:rPr>
          <w:rFonts w:ascii="宋体" w:hAnsi="宋体" w:cs="STXihei"/>
          <w:b/>
          <w:color w:val="7030A0"/>
          <w:sz w:val="24"/>
        </w:rPr>
      </w:pPr>
      <w:r>
        <w:rPr>
          <w:rFonts w:hint="eastAsia" w:ascii="宋体" w:hAnsi="宋体" w:cs="STXihei"/>
          <w:b/>
          <w:color w:val="7030A0"/>
          <w:sz w:val="24"/>
        </w:rPr>
        <w:t>五、课程特色</w:t>
      </w:r>
    </w:p>
    <w:p>
      <w:pPr>
        <w:pStyle w:val="39"/>
        <w:ind w:left="420" w:firstLine="0" w:firstLineChars="0"/>
        <w:rPr>
          <w:rFonts w:ascii="宋体" w:hAnsi="宋体" w:cs="宋体"/>
          <w:b/>
          <w:bCs/>
          <w:spacing w:val="2"/>
          <w:kern w:val="0"/>
          <w:szCs w:val="21"/>
        </w:rPr>
      </w:pPr>
      <w:r>
        <w:rPr>
          <w:rFonts w:hint="eastAsia" w:ascii="宋体" w:hAnsi="宋体" w:cs="宋体"/>
          <w:b/>
          <w:bCs/>
          <w:spacing w:val="2"/>
          <w:kern w:val="0"/>
          <w:szCs w:val="21"/>
        </w:rPr>
        <w:t>学界大师和业界精英共同授课；</w:t>
      </w:r>
    </w:p>
    <w:p>
      <w:pPr>
        <w:pStyle w:val="39"/>
        <w:ind w:left="420" w:firstLine="0" w:firstLineChars="0"/>
        <w:rPr>
          <w:rFonts w:ascii="宋体" w:hAnsi="宋体" w:cs="宋体"/>
          <w:spacing w:val="2"/>
          <w:kern w:val="0"/>
          <w:szCs w:val="21"/>
        </w:rPr>
      </w:pPr>
      <w:r>
        <w:rPr>
          <w:rFonts w:hint="eastAsia" w:ascii="宋体" w:hAnsi="宋体" w:cs="宋体"/>
          <w:spacing w:val="2"/>
          <w:kern w:val="0"/>
          <w:szCs w:val="21"/>
        </w:rPr>
        <w:t>授课教师由学界教授和业界精英共同组成。学界教师除了来自清华经管学院优秀师资之外，还包括来自管理一线的实战精英。</w:t>
      </w:r>
    </w:p>
    <w:p>
      <w:pPr>
        <w:pStyle w:val="39"/>
        <w:ind w:left="420" w:firstLine="0" w:firstLineChars="0"/>
        <w:rPr>
          <w:rFonts w:ascii="宋体" w:hAnsi="宋体" w:cs="宋体"/>
          <w:spacing w:val="2"/>
          <w:kern w:val="0"/>
          <w:szCs w:val="21"/>
        </w:rPr>
      </w:pPr>
    </w:p>
    <w:p>
      <w:pPr>
        <w:pStyle w:val="39"/>
        <w:ind w:left="420" w:firstLine="0" w:firstLineChars="0"/>
        <w:rPr>
          <w:rFonts w:ascii="宋体" w:hAnsi="宋体" w:cs="宋体"/>
          <w:b/>
          <w:bCs/>
          <w:spacing w:val="2"/>
          <w:kern w:val="0"/>
          <w:szCs w:val="21"/>
        </w:rPr>
      </w:pPr>
      <w:r>
        <w:rPr>
          <w:rFonts w:hint="eastAsia" w:ascii="宋体" w:hAnsi="宋体" w:cs="宋体"/>
          <w:b/>
          <w:bCs/>
          <w:spacing w:val="2"/>
          <w:kern w:val="0"/>
          <w:szCs w:val="21"/>
        </w:rPr>
        <w:t>象牙塔和管理实践的完美结合；</w:t>
      </w:r>
    </w:p>
    <w:p>
      <w:pPr>
        <w:pStyle w:val="39"/>
        <w:ind w:left="420" w:firstLine="0" w:firstLineChars="0"/>
        <w:rPr>
          <w:rFonts w:ascii="宋体" w:hAnsi="宋体" w:cs="宋体"/>
          <w:spacing w:val="2"/>
          <w:kern w:val="0"/>
          <w:szCs w:val="21"/>
        </w:rPr>
      </w:pPr>
      <w:r>
        <w:rPr>
          <w:rFonts w:hint="eastAsia" w:ascii="宋体" w:hAnsi="宋体" w:cs="宋体"/>
          <w:spacing w:val="2"/>
          <w:kern w:val="0"/>
          <w:szCs w:val="21"/>
        </w:rPr>
        <w:t>学界导师在学术培养方面传道授业解惑，行业导师则负责解决企业管理中遇到的实际问题。</w:t>
      </w:r>
    </w:p>
    <w:p>
      <w:pPr>
        <w:pStyle w:val="39"/>
        <w:ind w:left="420" w:firstLine="0" w:firstLineChars="0"/>
        <w:rPr>
          <w:rFonts w:ascii="宋体" w:hAnsi="宋体" w:cs="宋体"/>
          <w:spacing w:val="2"/>
          <w:kern w:val="0"/>
          <w:szCs w:val="21"/>
        </w:rPr>
      </w:pPr>
    </w:p>
    <w:p>
      <w:pPr>
        <w:pStyle w:val="39"/>
        <w:ind w:left="420" w:firstLine="0" w:firstLineChars="0"/>
        <w:rPr>
          <w:rFonts w:ascii="宋体" w:hAnsi="宋体" w:cs="宋体"/>
          <w:b/>
          <w:bCs/>
          <w:spacing w:val="2"/>
          <w:kern w:val="0"/>
          <w:szCs w:val="21"/>
        </w:rPr>
      </w:pPr>
      <w:r>
        <w:rPr>
          <w:rFonts w:hint="eastAsia" w:ascii="宋体" w:hAnsi="宋体" w:cs="宋体"/>
          <w:b/>
          <w:bCs/>
          <w:spacing w:val="2"/>
          <w:kern w:val="0"/>
          <w:szCs w:val="21"/>
        </w:rPr>
        <w:t>人脉与资源整合的跨界平台；</w:t>
      </w:r>
    </w:p>
    <w:p>
      <w:pPr>
        <w:pStyle w:val="39"/>
        <w:ind w:left="420" w:firstLine="0" w:firstLineChars="0"/>
        <w:rPr>
          <w:rFonts w:ascii="新宋体" w:hAnsi="新宋体" w:eastAsia="新宋体" w:cs="STXihei"/>
          <w:szCs w:val="21"/>
        </w:rPr>
      </w:pPr>
      <w:r>
        <w:rPr>
          <w:rFonts w:hint="eastAsia" w:ascii="宋体" w:hAnsi="宋体" w:cs="宋体"/>
          <w:spacing w:val="2"/>
          <w:kern w:val="0"/>
          <w:szCs w:val="21"/>
        </w:rPr>
        <w:t xml:space="preserve">以课程为纽带链接资本，实现人脉、信息、资源、商机的跨界整合。 </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spacing w:before="240" w:beforeLines="100" w:line="360" w:lineRule="auto"/>
        <w:rPr>
          <w:rFonts w:ascii="宋体" w:hAnsi="宋体" w:cs="宋体"/>
          <w:spacing w:val="2"/>
          <w:kern w:val="0"/>
          <w:szCs w:val="21"/>
        </w:rPr>
      </w:pPr>
      <w:r>
        <w:rPr>
          <w:rFonts w:hint="eastAsia" w:ascii="宋体" w:hAnsi="宋体" w:cs="STXihei"/>
          <w:b/>
          <w:color w:val="7030A0"/>
          <w:sz w:val="24"/>
        </w:rPr>
        <w:t>六、师资介绍</w:t>
      </w:r>
    </w:p>
    <w:p>
      <w:pPr>
        <w:ind w:firstLine="422" w:firstLineChars="200"/>
        <w:rPr>
          <w:rFonts w:ascii="宋体" w:hAnsi="宋体" w:cs="宋体"/>
          <w:b/>
          <w:bCs/>
          <w:szCs w:val="21"/>
        </w:rPr>
      </w:pPr>
      <w:r>
        <w:rPr>
          <w:rFonts w:hint="eastAsia" w:ascii="宋体" w:hAnsi="宋体" w:cs="宋体"/>
          <w:b/>
          <w:bCs/>
          <w:szCs w:val="21"/>
        </w:rPr>
        <w:t>魏杰</w:t>
      </w:r>
    </w:p>
    <w:p>
      <w:pPr>
        <w:ind w:firstLine="420" w:firstLineChars="200"/>
        <w:rPr>
          <w:rFonts w:ascii="宋体" w:hAnsi="宋体" w:cs="宋体"/>
          <w:szCs w:val="21"/>
        </w:rPr>
      </w:pPr>
      <w:r>
        <w:fldChar w:fldCharType="begin"/>
      </w:r>
      <w:r>
        <w:instrText xml:space="preserve"> HYPERLINK "https://baike.baidu.com/item/%E6%B8%85%E5%8D%8E%E5%A4%A7%E5%AD%A6%E7%BB%8F%E6%B5%8E%E7%AE%A1%E7%90%86%E5%AD%A6%E9%99%A2/5046907" \t "https://baike.baidu.com/item/%E9%AD%8F%E6%9D%B0/_blank" </w:instrText>
      </w:r>
      <w:r>
        <w:fldChar w:fldCharType="separate"/>
      </w:r>
      <w:r>
        <w:rPr>
          <w:rFonts w:ascii="宋体"/>
          <w:kern w:val="0"/>
          <w:szCs w:val="21"/>
        </w:rPr>
        <w:t>清华大学经济管理学院</w:t>
      </w:r>
      <w:r>
        <w:rPr>
          <w:rFonts w:ascii="宋体"/>
          <w:kern w:val="0"/>
          <w:szCs w:val="21"/>
        </w:rPr>
        <w:fldChar w:fldCharType="end"/>
      </w:r>
      <w:r>
        <w:rPr>
          <w:rFonts w:ascii="宋体"/>
          <w:kern w:val="0"/>
          <w:szCs w:val="21"/>
        </w:rPr>
        <w:t>教授、博士生导师</w:t>
      </w:r>
      <w:r>
        <w:rPr>
          <w:rFonts w:hint="eastAsia" w:ascii="宋体"/>
          <w:kern w:val="0"/>
          <w:szCs w:val="21"/>
        </w:rPr>
        <w:t>。著名经济学家，经济学博士。</w:t>
      </w:r>
    </w:p>
    <w:p>
      <w:pPr>
        <w:ind w:firstLine="422" w:firstLineChars="200"/>
        <w:rPr>
          <w:rFonts w:ascii="宋体" w:hAnsi="宋体" w:cs="宋体"/>
          <w:b/>
          <w:bCs/>
          <w:szCs w:val="21"/>
        </w:rPr>
      </w:pPr>
      <w:r>
        <w:rPr>
          <w:rFonts w:hint="eastAsia" w:ascii="宋体" w:hAnsi="宋体" w:cs="宋体"/>
          <w:b/>
          <w:bCs/>
          <w:szCs w:val="21"/>
        </w:rPr>
        <w:t>金占明</w:t>
      </w:r>
    </w:p>
    <w:p>
      <w:pPr>
        <w:ind w:firstLine="420" w:firstLineChars="200"/>
        <w:rPr>
          <w:rFonts w:ascii="宋体" w:hAnsi="宋体" w:cs="宋体"/>
          <w:b/>
          <w:bCs/>
          <w:szCs w:val="21"/>
        </w:rPr>
      </w:pPr>
      <w:r>
        <w:rPr>
          <w:rFonts w:hint="eastAsia" w:ascii="宋体" w:hAnsi="宋体" w:cs="宋体"/>
          <w:szCs w:val="21"/>
        </w:rPr>
        <w:t>清华大学经济管理学院教授、博士后、</w:t>
      </w:r>
      <w:r>
        <w:fldChar w:fldCharType="begin"/>
      </w:r>
      <w:r>
        <w:instrText xml:space="preserve"> HYPERLINK "http://www.qh818.com/index.php/jpxykc.html" \t "_blank" </w:instrText>
      </w:r>
      <w:r>
        <w:fldChar w:fldCharType="separate"/>
      </w:r>
      <w:r>
        <w:rPr>
          <w:rFonts w:hint="eastAsia" w:ascii="宋体" w:hAnsi="宋体" w:cs="宋体"/>
          <w:szCs w:val="21"/>
        </w:rPr>
        <w:t>企业管理</w:t>
      </w:r>
      <w:r>
        <w:rPr>
          <w:rFonts w:hint="eastAsia" w:ascii="宋体" w:hAnsi="宋体" w:cs="宋体"/>
          <w:szCs w:val="21"/>
        </w:rPr>
        <w:fldChar w:fldCharType="end"/>
      </w:r>
      <w:r>
        <w:rPr>
          <w:rFonts w:hint="eastAsia" w:ascii="宋体" w:hAnsi="宋体" w:cs="宋体"/>
          <w:szCs w:val="21"/>
        </w:rPr>
        <w:t>系副主任，主要从事市场营销与战略管理的教学和研究工作。</w:t>
      </w:r>
      <w:r>
        <w:rPr>
          <w:rFonts w:hint="eastAsia" w:ascii="宋体" w:hAnsi="宋体" w:cs="宋体"/>
          <w:szCs w:val="21"/>
        </w:rPr>
        <w:tab/>
      </w:r>
    </w:p>
    <w:p>
      <w:pPr>
        <w:ind w:firstLine="422" w:firstLineChars="200"/>
        <w:rPr>
          <w:rFonts w:ascii="宋体" w:hAnsi="宋体" w:cs="宋体"/>
          <w:b/>
          <w:bCs/>
          <w:szCs w:val="21"/>
        </w:rPr>
      </w:pPr>
      <w:r>
        <w:rPr>
          <w:rFonts w:hint="eastAsia" w:ascii="宋体" w:hAnsi="宋体" w:cs="宋体"/>
          <w:b/>
          <w:bCs/>
          <w:szCs w:val="21"/>
        </w:rPr>
        <w:t>周立</w:t>
      </w:r>
    </w:p>
    <w:p>
      <w:pPr>
        <w:ind w:firstLine="420" w:firstLineChars="200"/>
        <w:rPr>
          <w:rFonts w:ascii="宋体" w:hAnsi="宋体" w:cs="宋体"/>
          <w:b/>
          <w:bCs/>
          <w:szCs w:val="21"/>
        </w:rPr>
      </w:pPr>
      <w:r>
        <w:rPr>
          <w:rFonts w:hint="eastAsia" w:ascii="宋体" w:hAnsi="宋体" w:cs="宋体"/>
          <w:szCs w:val="21"/>
        </w:rPr>
        <w:t>清华大学经济管理学院会计系教授、管理学博士。</w:t>
      </w:r>
    </w:p>
    <w:p>
      <w:pPr>
        <w:ind w:firstLine="422" w:firstLineChars="200"/>
        <w:rPr>
          <w:rFonts w:ascii="宋体" w:hAnsi="宋体" w:cs="宋体"/>
          <w:b/>
          <w:bCs/>
          <w:szCs w:val="21"/>
        </w:rPr>
      </w:pPr>
      <w:r>
        <w:rPr>
          <w:rFonts w:hint="eastAsia" w:ascii="宋体" w:hAnsi="宋体" w:cs="宋体"/>
          <w:b/>
          <w:bCs/>
          <w:szCs w:val="21"/>
        </w:rPr>
        <w:t>吴维库</w:t>
      </w:r>
    </w:p>
    <w:p>
      <w:pPr>
        <w:ind w:firstLine="420" w:firstLineChars="200"/>
        <w:rPr>
          <w:rFonts w:ascii="宋体"/>
          <w:kern w:val="0"/>
          <w:szCs w:val="21"/>
        </w:rPr>
      </w:pPr>
      <w:r>
        <w:rPr>
          <w:rFonts w:hint="eastAsia" w:ascii="宋体"/>
          <w:kern w:val="0"/>
          <w:szCs w:val="21"/>
        </w:rPr>
        <w:t>清华大学经济管理学院领导力与组织管理系教授，博士生导师。</w:t>
      </w:r>
    </w:p>
    <w:p>
      <w:pPr>
        <w:ind w:firstLine="422" w:firstLineChars="200"/>
        <w:rPr>
          <w:rFonts w:ascii="宋体" w:hAnsi="宋体" w:cs="宋体"/>
          <w:b/>
          <w:bCs/>
          <w:szCs w:val="21"/>
        </w:rPr>
      </w:pPr>
      <w:r>
        <w:rPr>
          <w:rFonts w:hint="eastAsia" w:ascii="宋体" w:hAnsi="宋体" w:cs="宋体"/>
          <w:b/>
          <w:bCs/>
          <w:szCs w:val="21"/>
        </w:rPr>
        <w:t>韩秀云</w:t>
      </w:r>
    </w:p>
    <w:p>
      <w:pPr>
        <w:ind w:firstLine="420" w:firstLineChars="200"/>
        <w:rPr>
          <w:rFonts w:ascii="宋体" w:hAnsi="宋体" w:cs="宋体"/>
          <w:szCs w:val="21"/>
        </w:rPr>
      </w:pPr>
      <w:r>
        <w:rPr>
          <w:rFonts w:hint="eastAsia" w:ascii="宋体" w:hAnsi="宋体" w:cs="宋体"/>
          <w:szCs w:val="21"/>
        </w:rPr>
        <w:t>清华大学中国经济研究中心高级研究员、清华大学中国与世界经济研究中心研究员。</w:t>
      </w:r>
    </w:p>
    <w:p>
      <w:pPr>
        <w:ind w:firstLine="422" w:firstLineChars="200"/>
        <w:rPr>
          <w:rFonts w:ascii="宋体" w:hAnsi="宋体" w:cs="宋体"/>
          <w:b/>
          <w:bCs/>
          <w:szCs w:val="21"/>
        </w:rPr>
      </w:pPr>
      <w:r>
        <w:rPr>
          <w:rFonts w:hint="eastAsia" w:ascii="宋体" w:hAnsi="宋体" w:cs="宋体"/>
          <w:b/>
          <w:bCs/>
          <w:szCs w:val="21"/>
        </w:rPr>
        <w:t>王晓毅</w:t>
      </w:r>
    </w:p>
    <w:p>
      <w:pPr>
        <w:ind w:firstLine="420" w:firstLineChars="200"/>
        <w:rPr>
          <w:rFonts w:ascii="宋体" w:hAnsi="宋体" w:cs="宋体"/>
          <w:szCs w:val="21"/>
        </w:rPr>
      </w:pPr>
      <w:r>
        <w:rPr>
          <w:rFonts w:hint="eastAsia" w:ascii="宋体" w:hAnsi="宋体" w:cs="宋体"/>
          <w:szCs w:val="21"/>
        </w:rPr>
        <w:t>现任清华大学历史系教授、博士生导师。</w:t>
      </w:r>
    </w:p>
    <w:p>
      <w:pPr>
        <w:ind w:firstLine="422" w:firstLineChars="200"/>
        <w:rPr>
          <w:rFonts w:ascii="宋体" w:hAnsi="宋体" w:cs="宋体"/>
          <w:b/>
          <w:bCs/>
          <w:szCs w:val="21"/>
        </w:rPr>
      </w:pPr>
      <w:r>
        <w:rPr>
          <w:rFonts w:hint="eastAsia" w:ascii="宋体" w:hAnsi="宋体" w:cs="宋体"/>
          <w:b/>
          <w:bCs/>
          <w:szCs w:val="21"/>
        </w:rPr>
        <w:t>邹广文</w:t>
      </w:r>
    </w:p>
    <w:p>
      <w:pPr>
        <w:ind w:firstLine="420" w:firstLineChars="200"/>
        <w:rPr>
          <w:rFonts w:ascii="宋体" w:hAnsi="宋体" w:cs="宋体"/>
          <w:szCs w:val="21"/>
        </w:rPr>
      </w:pPr>
      <w:r>
        <w:rPr>
          <w:rFonts w:hint="eastAsia" w:ascii="宋体" w:hAnsi="宋体" w:cs="宋体"/>
          <w:szCs w:val="21"/>
        </w:rPr>
        <w:t>清华大学人文学院教授，博士生导师，哲学博士。</w:t>
      </w:r>
    </w:p>
    <w:p>
      <w:pPr>
        <w:ind w:firstLine="422" w:firstLineChars="200"/>
        <w:rPr>
          <w:rFonts w:ascii="宋体" w:hAnsi="宋体" w:cs="宋体"/>
          <w:b/>
          <w:bCs/>
          <w:szCs w:val="21"/>
        </w:rPr>
      </w:pPr>
      <w:r>
        <w:rPr>
          <w:rFonts w:hint="eastAsia" w:ascii="宋体" w:hAnsi="宋体" w:cs="宋体"/>
          <w:b/>
          <w:bCs/>
          <w:szCs w:val="21"/>
        </w:rPr>
        <w:t xml:space="preserve">王正 </w:t>
      </w:r>
    </w:p>
    <w:p>
      <w:pPr>
        <w:ind w:firstLine="420" w:firstLineChars="200"/>
        <w:rPr>
          <w:rFonts w:ascii="宋体" w:hAnsi="宋体" w:cs="宋体"/>
          <w:szCs w:val="21"/>
        </w:rPr>
      </w:pPr>
      <w:r>
        <w:rPr>
          <w:rFonts w:hint="eastAsia" w:ascii="宋体" w:hAnsi="宋体" w:cs="宋体"/>
          <w:szCs w:val="21"/>
        </w:rPr>
        <w:t>清华人文学院清华继续教育学院,清华电机系特聘教授，中国航天科工集团钱学森党校教授。</w:t>
      </w:r>
    </w:p>
    <w:p>
      <w:pPr>
        <w:ind w:firstLine="422" w:firstLineChars="200"/>
        <w:rPr>
          <w:rFonts w:ascii="宋体" w:hAnsi="宋体" w:cs="宋体"/>
          <w:b/>
          <w:bCs/>
          <w:szCs w:val="21"/>
        </w:rPr>
      </w:pPr>
      <w:r>
        <w:rPr>
          <w:rFonts w:hint="eastAsia" w:ascii="宋体" w:hAnsi="宋体" w:cs="宋体"/>
          <w:b/>
          <w:bCs/>
          <w:szCs w:val="21"/>
        </w:rPr>
        <w:t>陈晋蓉</w:t>
      </w:r>
    </w:p>
    <w:p>
      <w:pPr>
        <w:ind w:firstLine="420" w:firstLineChars="200"/>
        <w:rPr>
          <w:rFonts w:ascii="宋体" w:hAnsi="宋体" w:cs="宋体"/>
          <w:szCs w:val="21"/>
        </w:rPr>
      </w:pPr>
      <w:r>
        <w:rPr>
          <w:rFonts w:hint="eastAsia" w:ascii="宋体" w:hAnsi="宋体" w:cs="宋体"/>
          <w:szCs w:val="21"/>
        </w:rPr>
        <w:t>清华大学经济管理学院高级管理培训中心、北京联合大学教师。</w:t>
      </w:r>
    </w:p>
    <w:p>
      <w:pPr>
        <w:ind w:firstLine="422" w:firstLineChars="200"/>
        <w:rPr>
          <w:rFonts w:ascii="宋体" w:hAnsi="宋体" w:cs="宋体"/>
          <w:b/>
          <w:bCs/>
          <w:szCs w:val="21"/>
        </w:rPr>
      </w:pPr>
      <w:r>
        <w:rPr>
          <w:rFonts w:hint="eastAsia" w:ascii="宋体" w:hAnsi="宋体" w:cs="宋体"/>
          <w:b/>
          <w:bCs/>
          <w:szCs w:val="21"/>
        </w:rPr>
        <w:t>崔国文</w:t>
      </w:r>
    </w:p>
    <w:p>
      <w:pPr>
        <w:ind w:firstLine="420" w:firstLineChars="200"/>
        <w:rPr>
          <w:rFonts w:ascii="宋体" w:hAnsi="宋体" w:cs="宋体"/>
          <w:szCs w:val="21"/>
        </w:rPr>
      </w:pPr>
      <w:r>
        <w:rPr>
          <w:rFonts w:hint="eastAsia" w:ascii="宋体" w:hAnsi="宋体" w:cs="宋体"/>
          <w:szCs w:val="21"/>
        </w:rPr>
        <w:t>清华大学继续教育学院副院长，教授。</w:t>
      </w:r>
    </w:p>
    <w:p>
      <w:pPr>
        <w:ind w:firstLine="422" w:firstLineChars="200"/>
        <w:rPr>
          <w:rFonts w:ascii="宋体" w:hAnsi="宋体" w:cs="宋体"/>
          <w:b/>
          <w:bCs/>
          <w:szCs w:val="21"/>
        </w:rPr>
      </w:pPr>
      <w:r>
        <w:rPr>
          <w:rFonts w:hint="eastAsia" w:ascii="宋体" w:hAnsi="宋体" w:cs="宋体"/>
          <w:b/>
          <w:bCs/>
          <w:szCs w:val="21"/>
        </w:rPr>
        <w:t>章义伍</w:t>
      </w:r>
    </w:p>
    <w:p>
      <w:pPr>
        <w:ind w:firstLine="420" w:firstLineChars="200"/>
        <w:rPr>
          <w:rFonts w:ascii="宋体" w:hAnsi="宋体" w:cs="宋体"/>
          <w:szCs w:val="21"/>
        </w:rPr>
      </w:pPr>
      <w:r>
        <w:rPr>
          <w:rFonts w:hint="eastAsia" w:ascii="宋体" w:hAnsi="宋体" w:cs="宋体"/>
          <w:szCs w:val="21"/>
        </w:rPr>
        <w:t>章义伍，管理培训专家，是培训界的先行者和导师，麦当劳中国公司第一批的创业元老。</w:t>
      </w:r>
    </w:p>
    <w:p>
      <w:pPr>
        <w:ind w:firstLine="422" w:firstLineChars="200"/>
        <w:rPr>
          <w:rFonts w:ascii="宋体" w:hAnsi="宋体" w:cs="宋体"/>
          <w:b/>
          <w:bCs/>
          <w:szCs w:val="21"/>
        </w:rPr>
      </w:pPr>
      <w:r>
        <w:rPr>
          <w:rFonts w:hint="eastAsia" w:ascii="宋体" w:hAnsi="宋体" w:cs="宋体"/>
          <w:b/>
          <w:bCs/>
          <w:szCs w:val="21"/>
        </w:rPr>
        <w:t>潘诚</w:t>
      </w:r>
    </w:p>
    <w:p>
      <w:pPr>
        <w:ind w:firstLine="420" w:firstLineChars="200"/>
        <w:rPr>
          <w:rFonts w:ascii="宋体" w:hAnsi="宋体" w:cs="宋体"/>
          <w:szCs w:val="21"/>
        </w:rPr>
      </w:pPr>
      <w:r>
        <w:rPr>
          <w:rFonts w:hint="eastAsia" w:ascii="宋体" w:hAnsi="宋体" w:cs="宋体"/>
          <w:szCs w:val="21"/>
        </w:rPr>
        <w:t>常任清华北大诸高校特聘教授，一直以讲台为舞台，以企业为师友，关注企业家精神健康，助力中国企业成长。</w:t>
      </w:r>
    </w:p>
    <w:p>
      <w:pPr>
        <w:ind w:firstLine="422" w:firstLineChars="200"/>
        <w:rPr>
          <w:rFonts w:ascii="宋体" w:hAnsi="宋体" w:cs="宋体"/>
          <w:b/>
          <w:bCs/>
          <w:szCs w:val="21"/>
        </w:rPr>
      </w:pPr>
      <w:r>
        <w:rPr>
          <w:rFonts w:hint="eastAsia" w:ascii="宋体" w:hAnsi="宋体" w:cs="宋体"/>
          <w:b/>
          <w:bCs/>
          <w:szCs w:val="21"/>
        </w:rPr>
        <w:t>蔡毅臣</w:t>
      </w:r>
    </w:p>
    <w:p>
      <w:pPr>
        <w:ind w:firstLine="420" w:firstLineChars="200"/>
        <w:rPr>
          <w:rFonts w:ascii="宋体" w:hAnsi="宋体" w:cs="宋体"/>
          <w:szCs w:val="21"/>
        </w:rPr>
      </w:pPr>
      <w:r>
        <w:rPr>
          <w:rFonts w:hint="eastAsia" w:ascii="宋体" w:hAnsi="宋体" w:cs="宋体"/>
          <w:szCs w:val="21"/>
        </w:rPr>
        <w:t>清华大学两岸发展研究院教授，中国管理科学研究院教授，北大企业家研修班特约授课老师，法家思想应用研究专家。</w:t>
      </w:r>
    </w:p>
    <w:p>
      <w:pPr>
        <w:ind w:firstLine="422" w:firstLineChars="200"/>
        <w:rPr>
          <w:rFonts w:ascii="宋体" w:hAnsi="宋体" w:cs="宋体"/>
          <w:b/>
          <w:bCs/>
          <w:szCs w:val="21"/>
        </w:rPr>
      </w:pPr>
      <w:r>
        <w:rPr>
          <w:rFonts w:hint="eastAsia" w:ascii="宋体" w:hAnsi="宋体" w:cs="宋体"/>
          <w:b/>
          <w:bCs/>
          <w:szCs w:val="21"/>
        </w:rPr>
        <w:t>霍振先</w:t>
      </w:r>
    </w:p>
    <w:p>
      <w:pPr>
        <w:ind w:firstLine="420" w:firstLineChars="200"/>
        <w:rPr>
          <w:rFonts w:ascii="宋体" w:hAnsi="宋体" w:cs="宋体"/>
          <w:b/>
          <w:bCs/>
          <w:szCs w:val="21"/>
        </w:rPr>
      </w:pPr>
      <w:r>
        <w:rPr>
          <w:rFonts w:hint="eastAsia" w:ascii="宋体" w:hAnsi="宋体" w:cs="宋体"/>
          <w:szCs w:val="21"/>
        </w:rPr>
        <w:t>清华大学等多所高校总裁班特聘讲师，融商学院特聘金牌讲师。</w:t>
      </w:r>
    </w:p>
    <w:p>
      <w:pPr>
        <w:ind w:firstLine="422" w:firstLineChars="200"/>
        <w:rPr>
          <w:rFonts w:ascii="宋体" w:hAnsi="宋体" w:cs="宋体"/>
          <w:b/>
          <w:bCs/>
          <w:szCs w:val="21"/>
        </w:rPr>
      </w:pPr>
      <w:r>
        <w:rPr>
          <w:rFonts w:hint="eastAsia" w:ascii="宋体" w:hAnsi="宋体" w:cs="宋体"/>
          <w:b/>
          <w:bCs/>
          <w:szCs w:val="21"/>
        </w:rPr>
        <w:t>胡赛雄</w:t>
      </w:r>
    </w:p>
    <w:p>
      <w:pPr>
        <w:ind w:firstLine="420" w:firstLineChars="200"/>
        <w:rPr>
          <w:rFonts w:ascii="宋体" w:hAnsi="宋体" w:cs="宋体"/>
          <w:szCs w:val="21"/>
        </w:rPr>
      </w:pPr>
      <w:r>
        <w:rPr>
          <w:rFonts w:hint="eastAsia" w:ascii="宋体" w:hAnsi="宋体" w:cs="宋体"/>
          <w:szCs w:val="21"/>
        </w:rPr>
        <w:t>影响力教育训练集团核心讲师、中国商务礼仪金牌讲师、中国国际公共关系协会会员，多家企业管理顾问公司特邀讲师。</w:t>
      </w:r>
    </w:p>
    <w:p>
      <w:pPr>
        <w:ind w:firstLine="422" w:firstLineChars="200"/>
        <w:rPr>
          <w:rFonts w:ascii="宋体" w:hAnsi="宋体" w:cs="宋体"/>
          <w:b/>
          <w:bCs/>
          <w:szCs w:val="21"/>
        </w:rPr>
      </w:pPr>
      <w:r>
        <w:rPr>
          <w:rFonts w:hint="eastAsia" w:ascii="宋体" w:hAnsi="宋体" w:cs="宋体"/>
          <w:b/>
          <w:bCs/>
          <w:szCs w:val="21"/>
        </w:rPr>
        <w:t>金海峰</w:t>
      </w:r>
    </w:p>
    <w:p>
      <w:pPr>
        <w:ind w:firstLine="420" w:firstLineChars="200"/>
        <w:rPr>
          <w:rFonts w:ascii="宋体" w:hAnsi="宋体" w:cs="宋体"/>
          <w:b/>
          <w:bCs/>
          <w:szCs w:val="21"/>
        </w:rPr>
      </w:pPr>
      <w:r>
        <w:rPr>
          <w:rFonts w:hint="eastAsia" w:ascii="宋体" w:hAnsi="宋体" w:cs="宋体"/>
          <w:szCs w:val="21"/>
        </w:rPr>
        <w:t>长春大学人文学院教授，吉林省素质教育研究会秘书长，东北师范大学硕士生导师，中国人民大学国学院聘任教授。</w:t>
      </w:r>
    </w:p>
    <w:p>
      <w:pPr>
        <w:ind w:firstLine="422" w:firstLineChars="200"/>
        <w:rPr>
          <w:rFonts w:ascii="宋体" w:hAnsi="宋体" w:cs="宋体"/>
          <w:b/>
          <w:bCs/>
          <w:szCs w:val="21"/>
        </w:rPr>
      </w:pPr>
      <w:r>
        <w:rPr>
          <w:rFonts w:hint="eastAsia" w:ascii="宋体" w:hAnsi="宋体" w:cs="宋体"/>
          <w:b/>
          <w:bCs/>
          <w:szCs w:val="21"/>
        </w:rPr>
        <w:t>路长全</w:t>
      </w:r>
    </w:p>
    <w:p>
      <w:pPr>
        <w:ind w:firstLine="420" w:firstLineChars="200"/>
        <w:rPr>
          <w:rFonts w:ascii="宋体" w:hAnsi="宋体" w:cs="宋体"/>
          <w:szCs w:val="21"/>
        </w:rPr>
      </w:pPr>
      <w:r>
        <w:rPr>
          <w:rFonts w:hint="eastAsia" w:ascii="宋体" w:hAnsi="宋体" w:cs="宋体"/>
          <w:szCs w:val="21"/>
        </w:rPr>
        <w:t>著名品牌营销专家，切割营销创始人。</w:t>
      </w:r>
    </w:p>
    <w:p>
      <w:pPr>
        <w:ind w:firstLine="422" w:firstLineChars="200"/>
        <w:rPr>
          <w:rFonts w:ascii="宋体" w:hAnsi="宋体" w:cs="宋体"/>
          <w:b/>
          <w:bCs/>
          <w:szCs w:val="21"/>
        </w:rPr>
      </w:pPr>
      <w:r>
        <w:rPr>
          <w:rFonts w:hint="eastAsia" w:ascii="宋体" w:hAnsi="宋体" w:cs="宋体"/>
          <w:b/>
          <w:bCs/>
          <w:szCs w:val="21"/>
        </w:rPr>
        <w:t>江英</w:t>
      </w:r>
    </w:p>
    <w:p>
      <w:pPr>
        <w:ind w:firstLine="420" w:firstLineChars="200"/>
        <w:rPr>
          <w:rFonts w:ascii="宋体" w:hAnsi="宋体" w:cs="宋体"/>
          <w:szCs w:val="21"/>
        </w:rPr>
      </w:pPr>
      <w:r>
        <w:rPr>
          <w:rFonts w:hint="eastAsia" w:ascii="宋体" w:hAnsi="宋体" w:cs="宋体"/>
          <w:szCs w:val="21"/>
        </w:rPr>
        <w:t>中国军事科学院研究员，中共中央政治局集体学习授课人之一，中央电视台百家讲坛开国大典主讲人。</w:t>
      </w:r>
    </w:p>
    <w:p>
      <w:pPr>
        <w:ind w:firstLine="422" w:firstLineChars="200"/>
        <w:rPr>
          <w:rFonts w:ascii="宋体" w:hAnsi="宋体" w:cs="宋体"/>
          <w:b/>
          <w:bCs/>
          <w:szCs w:val="21"/>
        </w:rPr>
      </w:pPr>
      <w:r>
        <w:rPr>
          <w:rFonts w:hint="eastAsia" w:ascii="宋体" w:hAnsi="宋体" w:cs="宋体"/>
          <w:b/>
          <w:bCs/>
          <w:szCs w:val="21"/>
        </w:rPr>
        <w:t>房西苑</w:t>
      </w:r>
    </w:p>
    <w:p>
      <w:pPr>
        <w:ind w:firstLine="420" w:firstLineChars="200"/>
        <w:rPr>
          <w:rFonts w:ascii="宋体" w:hAnsi="宋体" w:cs="宋体"/>
          <w:b/>
          <w:bCs/>
          <w:szCs w:val="21"/>
        </w:rPr>
      </w:pPr>
      <w:r>
        <w:rPr>
          <w:rFonts w:hint="eastAsia" w:ascii="宋体" w:hAnsi="宋体" w:cs="宋体"/>
          <w:szCs w:val="21"/>
        </w:rPr>
        <w:t>著名国际投资融资顾问，北京大学、清华大学、中国科学院研究生院兼职教授，美国项目管理协会会员兼培训教授。</w:t>
      </w:r>
    </w:p>
    <w:p>
      <w:pPr>
        <w:ind w:firstLine="422" w:firstLineChars="200"/>
        <w:rPr>
          <w:rFonts w:ascii="宋体" w:hAnsi="宋体" w:cs="宋体"/>
          <w:b/>
          <w:bCs/>
          <w:szCs w:val="21"/>
        </w:rPr>
      </w:pPr>
      <w:r>
        <w:rPr>
          <w:rFonts w:hint="eastAsia" w:ascii="宋体" w:hAnsi="宋体" w:cs="宋体"/>
          <w:b/>
          <w:bCs/>
          <w:szCs w:val="21"/>
        </w:rPr>
        <w:t>于洪波</w:t>
      </w:r>
    </w:p>
    <w:p>
      <w:pPr>
        <w:ind w:firstLine="420" w:firstLineChars="200"/>
        <w:rPr>
          <w:rFonts w:ascii="宋体" w:hAnsi="宋体" w:cs="宋体"/>
          <w:b/>
          <w:bCs/>
          <w:szCs w:val="21"/>
        </w:rPr>
      </w:pPr>
      <w:r>
        <w:rPr>
          <w:rFonts w:hint="eastAsia" w:ascii="宋体" w:hAnsi="宋体" w:cs="宋体"/>
          <w:szCs w:val="21"/>
        </w:rPr>
        <w:t>项目管理实战派专家，北京大学《项目管理》课程特邀主讲人，中国管理科学研究院 城市发展战略研究所特聘专家。</w:t>
      </w:r>
    </w:p>
    <w:p>
      <w:pPr>
        <w:rPr>
          <w:rFonts w:ascii="宋体" w:hAnsi="宋体" w:cs="宋体"/>
          <w:b/>
          <w:bCs/>
          <w:sz w:val="24"/>
        </w:rPr>
      </w:pPr>
    </w:p>
    <w:p>
      <w:pPr>
        <w:rPr>
          <w:rFonts w:ascii="宋体" w:hAnsi="宋体" w:cs="STXihei"/>
          <w:b/>
          <w:color w:val="7030A0"/>
          <w:sz w:val="24"/>
        </w:rPr>
      </w:pPr>
      <w:r>
        <w:rPr>
          <w:rFonts w:hint="eastAsia" w:ascii="宋体" w:hAnsi="宋体" w:cs="STXihei"/>
          <w:b/>
          <w:color w:val="7030A0"/>
          <w:sz w:val="24"/>
        </w:rPr>
        <w:t>往届论坛嘉宾</w:t>
      </w:r>
    </w:p>
    <w:p>
      <w:pPr>
        <w:rPr>
          <w:rFonts w:ascii="宋体" w:hAnsi="宋体" w:cs="STXihei"/>
          <w:b/>
          <w:color w:val="7030A0"/>
          <w:sz w:val="24"/>
        </w:rPr>
      </w:pPr>
    </w:p>
    <w:p>
      <w:pPr>
        <w:ind w:firstLine="422" w:firstLineChars="200"/>
        <w:rPr>
          <w:rFonts w:ascii="宋体" w:hAnsi="宋体" w:cs="宋体"/>
          <w:b/>
          <w:bCs/>
          <w:szCs w:val="21"/>
        </w:rPr>
      </w:pPr>
      <w:r>
        <w:rPr>
          <w:rFonts w:hint="eastAsia" w:ascii="宋体" w:hAnsi="宋体" w:cs="宋体"/>
          <w:b/>
          <w:bCs/>
          <w:szCs w:val="21"/>
        </w:rPr>
        <w:t>姚景源</w:t>
      </w:r>
    </w:p>
    <w:p>
      <w:pPr>
        <w:ind w:firstLine="420" w:firstLineChars="200"/>
        <w:rPr>
          <w:rFonts w:ascii="宋体" w:hAnsi="宋体" w:cs="宋体"/>
          <w:szCs w:val="21"/>
        </w:rPr>
      </w:pPr>
      <w:r>
        <w:rPr>
          <w:rFonts w:hint="eastAsia" w:ascii="宋体" w:hAnsi="宋体" w:cs="宋体"/>
          <w:szCs w:val="21"/>
        </w:rPr>
        <w:t>曾任国家经委副处长、商业部政策研究室副处长、清华大学特聘讲师，国际合作司处长、副司长、中国国际贸易促进会商业行业分会副会长。曾任国家统计局总经济师兼新闻发言人。</w:t>
      </w:r>
    </w:p>
    <w:p>
      <w:pPr>
        <w:ind w:firstLine="422" w:firstLineChars="200"/>
        <w:rPr>
          <w:rFonts w:ascii="宋体" w:hAnsi="宋体" w:cs="宋体"/>
          <w:b/>
          <w:bCs/>
          <w:szCs w:val="21"/>
        </w:rPr>
      </w:pPr>
      <w:r>
        <w:rPr>
          <w:rFonts w:hint="eastAsia" w:ascii="宋体" w:hAnsi="宋体" w:cs="宋体"/>
          <w:b/>
          <w:bCs/>
          <w:szCs w:val="21"/>
        </w:rPr>
        <w:t>王功权</w:t>
      </w:r>
    </w:p>
    <w:p>
      <w:pPr>
        <w:ind w:firstLine="420" w:firstLineChars="200"/>
        <w:rPr>
          <w:rFonts w:ascii="宋体" w:hAnsi="宋体" w:cs="宋体"/>
          <w:szCs w:val="21"/>
        </w:rPr>
      </w:pPr>
      <w:r>
        <w:rPr>
          <w:rFonts w:hint="eastAsia" w:ascii="宋体" w:hAnsi="宋体" w:cs="宋体"/>
          <w:szCs w:val="21"/>
        </w:rPr>
        <w:t>万通六君子之一，清华大学、融商学院特聘讲师，企业家、</w:t>
      </w:r>
      <w:r>
        <w:fldChar w:fldCharType="begin"/>
      </w:r>
      <w:r>
        <w:instrText xml:space="preserve"> HYPERLINK "https://baike.baidu.com/item/%E9%A3%8E%E9%99%A9%E6%8A%95%E8%B5%84%E5%AE%B6" \t "https://baike.baidu.com/item/_blank" </w:instrText>
      </w:r>
      <w:r>
        <w:fldChar w:fldCharType="separate"/>
      </w:r>
      <w:r>
        <w:rPr>
          <w:rFonts w:hint="eastAsia" w:ascii="宋体" w:hAnsi="宋体" w:cs="宋体"/>
          <w:szCs w:val="21"/>
        </w:rPr>
        <w:t>风险投资家</w:t>
      </w:r>
      <w:r>
        <w:rPr>
          <w:rFonts w:hint="eastAsia" w:ascii="宋体" w:hAnsi="宋体" w:cs="宋体"/>
          <w:szCs w:val="21"/>
        </w:rPr>
        <w:fldChar w:fldCharType="end"/>
      </w:r>
      <w:r>
        <w:rPr>
          <w:rFonts w:hint="eastAsia" w:ascii="宋体" w:hAnsi="宋体" w:cs="宋体"/>
          <w:szCs w:val="21"/>
        </w:rPr>
        <w:t>，格律诗人，</w:t>
      </w:r>
      <w:r>
        <w:fldChar w:fldCharType="begin"/>
      </w:r>
      <w:r>
        <w:instrText xml:space="preserve"> HYPERLINK "https://baike.baidu.com/item/%E4%B8%AD%E5%8D%8E%E8%AF%97%E8%AF%8D%E7%A0%94%E7%A9%B6%E9%99%A2" \t "https://baike.baidu.com/item/_blank" </w:instrText>
      </w:r>
      <w:r>
        <w:fldChar w:fldCharType="separate"/>
      </w:r>
      <w:r>
        <w:rPr>
          <w:rFonts w:hint="eastAsia" w:ascii="宋体" w:hAnsi="宋体" w:cs="宋体"/>
          <w:szCs w:val="21"/>
        </w:rPr>
        <w:t>中华诗词研究院</w:t>
      </w:r>
      <w:r>
        <w:rPr>
          <w:rFonts w:hint="eastAsia" w:ascii="宋体" w:hAnsi="宋体" w:cs="宋体"/>
          <w:szCs w:val="21"/>
        </w:rPr>
        <w:fldChar w:fldCharType="end"/>
      </w:r>
      <w:r>
        <w:rPr>
          <w:rFonts w:hint="eastAsia" w:ascii="宋体" w:hAnsi="宋体" w:cs="宋体"/>
          <w:szCs w:val="21"/>
        </w:rPr>
        <w:t>创始人，兼任</w:t>
      </w:r>
      <w:r>
        <w:fldChar w:fldCharType="begin"/>
      </w:r>
      <w:r>
        <w:instrText xml:space="preserve"> HYPERLINK "https://baike.baidu.com/item/%E5%8C%97%E4%BA%AC%E8%AF%97%E8%AF%8D%E5%AD%A6%E4%BC%9A" \t "https://baike.baidu.com/item/_blank" </w:instrText>
      </w:r>
      <w:r>
        <w:fldChar w:fldCharType="separate"/>
      </w:r>
      <w:r>
        <w:rPr>
          <w:rFonts w:hint="eastAsia" w:ascii="宋体" w:hAnsi="宋体" w:cs="宋体"/>
          <w:szCs w:val="21"/>
        </w:rPr>
        <w:t>北京诗词学会</w:t>
      </w:r>
      <w:r>
        <w:rPr>
          <w:rFonts w:hint="eastAsia" w:ascii="宋体" w:hAnsi="宋体" w:cs="宋体"/>
          <w:szCs w:val="21"/>
        </w:rPr>
        <w:fldChar w:fldCharType="end"/>
      </w:r>
      <w:r>
        <w:rPr>
          <w:rFonts w:hint="eastAsia" w:ascii="宋体" w:hAnsi="宋体" w:cs="宋体"/>
          <w:szCs w:val="21"/>
        </w:rPr>
        <w:t>副会长，鼎晖</w:t>
      </w:r>
      <w:r>
        <w:fldChar w:fldCharType="begin"/>
      </w:r>
      <w:r>
        <w:instrText xml:space="preserve"> HYPERLINK "https://baike.baidu.com/item/%E5%88%9B%E4%B8%9A%E6%8A%95%E8%B5%84%E5%9F%BA%E9%87%91" \t "https://baike.baidu.com/item/_blank" </w:instrText>
      </w:r>
      <w:r>
        <w:fldChar w:fldCharType="separate"/>
      </w:r>
      <w:r>
        <w:rPr>
          <w:rFonts w:hint="eastAsia" w:ascii="宋体" w:hAnsi="宋体" w:cs="宋体"/>
          <w:szCs w:val="21"/>
        </w:rPr>
        <w:t>创业投资基金</w:t>
      </w:r>
      <w:r>
        <w:rPr>
          <w:rFonts w:hint="eastAsia" w:ascii="宋体" w:hAnsi="宋体" w:cs="宋体"/>
          <w:szCs w:val="21"/>
        </w:rPr>
        <w:fldChar w:fldCharType="end"/>
      </w:r>
      <w:r>
        <w:rPr>
          <w:rFonts w:hint="eastAsia" w:ascii="宋体" w:hAnsi="宋体" w:cs="宋体"/>
          <w:szCs w:val="21"/>
        </w:rPr>
        <w:t>合伙人及创始人之一。</w:t>
      </w:r>
    </w:p>
    <w:p>
      <w:pPr>
        <w:ind w:firstLine="422" w:firstLineChars="200"/>
        <w:rPr>
          <w:rFonts w:ascii="宋体" w:hAnsi="宋体" w:cs="宋体"/>
          <w:b/>
          <w:bCs/>
          <w:szCs w:val="21"/>
        </w:rPr>
      </w:pPr>
      <w:r>
        <w:rPr>
          <w:rFonts w:hint="eastAsia" w:ascii="宋体" w:hAnsi="宋体" w:cs="宋体"/>
          <w:b/>
          <w:bCs/>
          <w:szCs w:val="21"/>
        </w:rPr>
        <w:t>马骏</w:t>
      </w:r>
    </w:p>
    <w:p>
      <w:pPr>
        <w:ind w:firstLine="420" w:firstLineChars="200"/>
        <w:rPr>
          <w:rFonts w:ascii="宋体" w:hAnsi="宋体" w:cs="宋体"/>
          <w:szCs w:val="21"/>
        </w:rPr>
      </w:pPr>
      <w:r>
        <w:rPr>
          <w:rFonts w:hint="eastAsia" w:ascii="宋体" w:hAnsi="宋体" w:cs="宋体"/>
          <w:szCs w:val="21"/>
        </w:rPr>
        <w:t>国防大学教授，法学博士，博士生导师。全军院校育才金奖获得者。中央电视台著名栏目百家讲坛主讲人。</w:t>
      </w:r>
    </w:p>
    <w:p>
      <w:pPr>
        <w:ind w:firstLine="422" w:firstLineChars="200"/>
        <w:rPr>
          <w:rFonts w:ascii="宋体" w:hAnsi="宋体" w:cs="宋体"/>
          <w:b/>
          <w:bCs/>
          <w:szCs w:val="21"/>
        </w:rPr>
      </w:pPr>
      <w:r>
        <w:rPr>
          <w:rFonts w:hint="eastAsia" w:ascii="宋体" w:hAnsi="宋体" w:cs="宋体"/>
          <w:b/>
          <w:bCs/>
          <w:szCs w:val="21"/>
        </w:rPr>
        <w:t>史炜</w:t>
      </w:r>
    </w:p>
    <w:p>
      <w:pPr>
        <w:ind w:firstLine="420" w:firstLineChars="200"/>
        <w:rPr>
          <w:rFonts w:ascii="宋体" w:hAnsi="宋体" w:cs="宋体"/>
          <w:b/>
          <w:bCs/>
          <w:szCs w:val="21"/>
        </w:rPr>
      </w:pPr>
      <w:r>
        <w:rPr>
          <w:rFonts w:hint="eastAsia" w:ascii="宋体" w:hAnsi="宋体" w:cs="宋体"/>
          <w:szCs w:val="21"/>
        </w:rPr>
        <w:t>著名经济学家，国家发展和改革委员会经济体制与管理研究所产业室主任，研究员，工业和信息化部电信经济专家委员会委员，清华大学客座教授，融商学院特聘教授。</w:t>
      </w:r>
    </w:p>
    <w:p>
      <w:pPr>
        <w:ind w:firstLine="422" w:firstLineChars="200"/>
        <w:rPr>
          <w:rFonts w:ascii="宋体" w:hAnsi="宋体" w:cs="宋体"/>
          <w:b/>
          <w:bCs/>
          <w:szCs w:val="21"/>
        </w:rPr>
      </w:pPr>
      <w:r>
        <w:rPr>
          <w:rFonts w:hint="eastAsia" w:ascii="宋体" w:hAnsi="宋体" w:cs="宋体"/>
          <w:b/>
          <w:bCs/>
          <w:szCs w:val="21"/>
        </w:rPr>
        <w:t>王忠明</w:t>
      </w:r>
    </w:p>
    <w:p>
      <w:pPr>
        <w:ind w:firstLine="420" w:firstLineChars="200"/>
        <w:rPr>
          <w:rFonts w:ascii="宋体" w:hAnsi="宋体" w:cs="宋体"/>
          <w:szCs w:val="21"/>
        </w:rPr>
      </w:pPr>
      <w:r>
        <w:rPr>
          <w:rFonts w:hint="eastAsia" w:ascii="宋体" w:hAnsi="宋体" w:cs="宋体"/>
          <w:szCs w:val="21"/>
        </w:rPr>
        <w:t>全国工商联副秘书长，曾在国务院生产委员会、国务院生产办公室、国务院经济贸易办公室、国家经贸委、国务院国资委工作，先后任办公厅处长、副主任和培训司司长、经济中心主任等职，现任全国工商业联合会副秘书长、中国民（私）营经济研究会常务副会长兼秘书长。</w:t>
      </w:r>
    </w:p>
    <w:p>
      <w:pPr>
        <w:ind w:firstLine="422" w:firstLineChars="200"/>
        <w:rPr>
          <w:rFonts w:ascii="宋体" w:hAnsi="宋体" w:cs="宋体"/>
          <w:b/>
          <w:bCs/>
          <w:szCs w:val="21"/>
        </w:rPr>
      </w:pPr>
      <w:r>
        <w:rPr>
          <w:rFonts w:hint="eastAsia" w:ascii="宋体" w:hAnsi="宋体" w:cs="宋体"/>
          <w:b/>
          <w:bCs/>
          <w:szCs w:val="21"/>
        </w:rPr>
        <w:t>纪连海</w:t>
      </w:r>
    </w:p>
    <w:p>
      <w:pPr>
        <w:ind w:firstLine="420" w:firstLineChars="200"/>
        <w:rPr>
          <w:rFonts w:ascii="宋体" w:hAnsi="宋体" w:cs="宋体"/>
          <w:szCs w:val="21"/>
        </w:rPr>
      </w:pPr>
      <w:r>
        <w:fldChar w:fldCharType="begin"/>
      </w:r>
      <w:r>
        <w:instrText xml:space="preserve"> HYPERLINK "https://baike.baidu.com/item/%E4%B8%AD%E5%9B%BD%E6%B0%91%E7%94%9F%E7%A0%94%E7%A9%B6%E9%99%A2" \t "https://baike.baidu.com/item/%E7%BA%AA%E8%BF%9E%E6%B5%B7/_blank" </w:instrText>
      </w:r>
      <w:r>
        <w:fldChar w:fldCharType="separate"/>
      </w:r>
      <w:r>
        <w:rPr>
          <w:rFonts w:hint="eastAsia" w:ascii="宋体" w:hAnsi="宋体" w:cs="宋体"/>
          <w:szCs w:val="21"/>
        </w:rPr>
        <w:t>中国民生研究院</w:t>
      </w:r>
      <w:r>
        <w:rPr>
          <w:rFonts w:hint="eastAsia" w:ascii="宋体" w:hAnsi="宋体" w:cs="宋体"/>
          <w:szCs w:val="21"/>
        </w:rPr>
        <w:fldChar w:fldCharType="end"/>
      </w:r>
      <w:r>
        <w:rPr>
          <w:rFonts w:hint="eastAsia" w:ascii="宋体" w:hAnsi="宋体" w:cs="宋体"/>
          <w:szCs w:val="21"/>
        </w:rPr>
        <w:t>特约研究员，CCTV—10《</w:t>
      </w:r>
      <w:r>
        <w:fldChar w:fldCharType="begin"/>
      </w:r>
      <w:r>
        <w:instrText xml:space="preserve"> HYPERLINK "https://baike.baidu.com/item/%E7%99%BE%E5%AE%B6%E8%AE%B2%E5%9D%9B/167" \t "https://baike.baidu.com/item/%E7%BA%AA%E8%BF%9E%E6%B5%B7/_blank" </w:instrText>
      </w:r>
      <w:r>
        <w:fldChar w:fldCharType="separate"/>
      </w:r>
      <w:r>
        <w:rPr>
          <w:rFonts w:hint="eastAsia" w:ascii="宋体" w:hAnsi="宋体" w:cs="宋体"/>
          <w:szCs w:val="21"/>
        </w:rPr>
        <w:t>百家讲坛</w:t>
      </w:r>
      <w:r>
        <w:rPr>
          <w:rFonts w:hint="eastAsia" w:ascii="宋体" w:hAnsi="宋体" w:cs="宋体"/>
          <w:szCs w:val="21"/>
        </w:rPr>
        <w:fldChar w:fldCharType="end"/>
      </w:r>
      <w:r>
        <w:rPr>
          <w:rFonts w:hint="eastAsia" w:ascii="宋体" w:hAnsi="宋体" w:cs="宋体"/>
          <w:szCs w:val="21"/>
        </w:rPr>
        <w:t>》栏目主讲人之一。其主讲“正说清代名臣”系列（</w:t>
      </w:r>
      <w:r>
        <w:fldChar w:fldCharType="begin"/>
      </w:r>
      <w:r>
        <w:instrText xml:space="preserve"> HYPERLINK "https://baike.baidu.com/item/%E5%92%8C%E7%8F%85" \t "https://baike.baidu.com/item/%E7%BA%AA%E8%BF%9E%E6%B5%B7/_blank" </w:instrText>
      </w:r>
      <w:r>
        <w:fldChar w:fldCharType="separate"/>
      </w:r>
      <w:r>
        <w:rPr>
          <w:rFonts w:hint="eastAsia" w:ascii="宋体" w:hAnsi="宋体" w:cs="宋体"/>
          <w:szCs w:val="21"/>
        </w:rPr>
        <w:t>和珅</w:t>
      </w:r>
      <w:r>
        <w:rPr>
          <w:rFonts w:hint="eastAsia" w:ascii="宋体" w:hAnsi="宋体" w:cs="宋体"/>
          <w:szCs w:val="21"/>
        </w:rPr>
        <w:fldChar w:fldCharType="end"/>
      </w:r>
      <w:r>
        <w:rPr>
          <w:rFonts w:hint="eastAsia" w:ascii="宋体" w:hAnsi="宋体" w:cs="宋体"/>
          <w:szCs w:val="21"/>
        </w:rPr>
        <w:t>、</w:t>
      </w:r>
      <w:r>
        <w:fldChar w:fldCharType="begin"/>
      </w:r>
      <w:r>
        <w:instrText xml:space="preserve"> HYPERLINK "https://baike.baidu.com/item/%E7%BA%AA%E6%99%93%E5%B2%9A" \t "https://baike.baidu.com/item/%E7%BA%AA%E8%BF%9E%E6%B5%B7/_blank" </w:instrText>
      </w:r>
      <w:r>
        <w:fldChar w:fldCharType="separate"/>
      </w:r>
      <w:r>
        <w:rPr>
          <w:rFonts w:hint="eastAsia" w:ascii="宋体" w:hAnsi="宋体" w:cs="宋体"/>
          <w:szCs w:val="21"/>
        </w:rPr>
        <w:t>纪晓岚</w:t>
      </w:r>
      <w:r>
        <w:rPr>
          <w:rFonts w:hint="eastAsia" w:ascii="宋体" w:hAnsi="宋体" w:cs="宋体"/>
          <w:szCs w:val="21"/>
        </w:rPr>
        <w:fldChar w:fldCharType="end"/>
      </w:r>
      <w:r>
        <w:rPr>
          <w:rFonts w:hint="eastAsia" w:ascii="宋体" w:hAnsi="宋体" w:cs="宋体"/>
          <w:szCs w:val="21"/>
        </w:rPr>
        <w:t>、</w:t>
      </w:r>
      <w:r>
        <w:fldChar w:fldCharType="begin"/>
      </w:r>
      <w:r>
        <w:instrText xml:space="preserve"> HYPERLINK "https://baike.baidu.com/item/%E5%88%98%E5%A2%89/2810" \t "https://baike.baidu.com/item/%E7%BA%AA%E8%BF%9E%E6%B5%B7/_blank" </w:instrText>
      </w:r>
      <w:r>
        <w:fldChar w:fldCharType="separate"/>
      </w:r>
      <w:r>
        <w:rPr>
          <w:rFonts w:hint="eastAsia" w:ascii="宋体" w:hAnsi="宋体" w:cs="宋体"/>
          <w:szCs w:val="21"/>
        </w:rPr>
        <w:t>刘墉</w:t>
      </w:r>
      <w:r>
        <w:rPr>
          <w:rFonts w:hint="eastAsia" w:ascii="宋体" w:hAnsi="宋体" w:cs="宋体"/>
          <w:szCs w:val="21"/>
        </w:rPr>
        <w:fldChar w:fldCharType="end"/>
      </w:r>
      <w:r>
        <w:rPr>
          <w:rFonts w:hint="eastAsia" w:ascii="宋体" w:hAnsi="宋体" w:cs="宋体"/>
          <w:szCs w:val="21"/>
        </w:rPr>
        <w:t>等）收视率屡创新高，成为亿万观众热捧的超级学术明星，被誉为《</w:t>
      </w:r>
      <w:r>
        <w:fldChar w:fldCharType="begin"/>
      </w:r>
      <w:r>
        <w:instrText xml:space="preserve"> HYPERLINK "https://baike.baidu.com/item/%E7%99%BE%E5%AE%B6%E8%AE%B2%E5%9D%9B/167" \t "https://baike.baidu.com/item/%E7%BA%AA%E8%BF%9E%E6%B5%B7/_blank" </w:instrText>
      </w:r>
      <w:r>
        <w:fldChar w:fldCharType="separate"/>
      </w:r>
      <w:r>
        <w:rPr>
          <w:rFonts w:hint="eastAsia" w:ascii="宋体" w:hAnsi="宋体" w:cs="宋体"/>
          <w:szCs w:val="21"/>
        </w:rPr>
        <w:t>百家讲坛</w:t>
      </w:r>
      <w:r>
        <w:rPr>
          <w:rFonts w:hint="eastAsia" w:ascii="宋体" w:hAnsi="宋体" w:cs="宋体"/>
          <w:szCs w:val="21"/>
        </w:rPr>
        <w:fldChar w:fldCharType="end"/>
      </w:r>
      <w:r>
        <w:rPr>
          <w:rFonts w:hint="eastAsia" w:ascii="宋体" w:hAnsi="宋体" w:cs="宋体"/>
          <w:szCs w:val="21"/>
        </w:rPr>
        <w:t>》“十大名嘴”中的“最另类。</w:t>
      </w:r>
    </w:p>
    <w:p>
      <w:pPr>
        <w:ind w:firstLine="422" w:firstLineChars="200"/>
        <w:rPr>
          <w:rFonts w:ascii="宋体" w:hAnsi="宋体" w:cs="宋体"/>
          <w:b/>
          <w:bCs/>
          <w:szCs w:val="21"/>
        </w:rPr>
      </w:pPr>
      <w:r>
        <w:rPr>
          <w:rFonts w:hint="eastAsia" w:ascii="宋体" w:hAnsi="宋体" w:cs="宋体"/>
          <w:b/>
          <w:bCs/>
          <w:szCs w:val="21"/>
        </w:rPr>
        <w:t>夏华</w:t>
      </w:r>
    </w:p>
    <w:p>
      <w:pPr>
        <w:ind w:firstLine="420" w:firstLineChars="200"/>
        <w:rPr>
          <w:rFonts w:ascii="宋体" w:hAnsi="宋体" w:cs="宋体"/>
          <w:b/>
          <w:bCs/>
          <w:szCs w:val="21"/>
        </w:rPr>
      </w:pPr>
      <w:r>
        <w:fldChar w:fldCharType="begin"/>
      </w:r>
      <w:r>
        <w:instrText xml:space="preserve"> HYPERLINK "https://baike.baidu.com/item/%E4%BE%9D%E6%96%87" \t "https://baike.baidu.com/item/%E5%A4%8F%E5%8D%8E/_blank" </w:instrText>
      </w:r>
      <w:r>
        <w:fldChar w:fldCharType="separate"/>
      </w:r>
      <w:r>
        <w:rPr>
          <w:rFonts w:hint="eastAsia" w:ascii="宋体" w:hAnsi="宋体" w:cs="宋体"/>
          <w:szCs w:val="21"/>
        </w:rPr>
        <w:t>依文</w:t>
      </w:r>
      <w:r>
        <w:rPr>
          <w:rFonts w:hint="eastAsia" w:ascii="宋体" w:hAnsi="宋体" w:cs="宋体"/>
          <w:szCs w:val="21"/>
        </w:rPr>
        <w:fldChar w:fldCharType="end"/>
      </w:r>
      <w:r>
        <w:rPr>
          <w:rFonts w:hint="eastAsia" w:ascii="宋体" w:hAnsi="宋体" w:cs="宋体"/>
          <w:szCs w:val="21"/>
        </w:rPr>
        <w:t>企业集团董事长，</w:t>
      </w:r>
      <w:r>
        <w:fldChar w:fldCharType="begin"/>
      </w:r>
      <w:r>
        <w:instrText xml:space="preserve"> HYPERLINK "https://baike.baidu.com/item/%E4%B8%AD%E5%8D%8E%E5%85%A8%E5%9B%BD%E9%9D%92%E5%B9%B4%E8%81%94%E5%90%88%E4%BC%9A/1691888" \t "https://baike.baidu.com/item/%E5%A4%8F%E5%8D%8E/_blank" </w:instrText>
      </w:r>
      <w:r>
        <w:fldChar w:fldCharType="separate"/>
      </w:r>
      <w:r>
        <w:rPr>
          <w:rFonts w:hint="eastAsia" w:ascii="宋体" w:hAnsi="宋体" w:cs="宋体"/>
          <w:szCs w:val="21"/>
        </w:rPr>
        <w:t>中华全国青年联合会</w:t>
      </w:r>
      <w:r>
        <w:rPr>
          <w:rFonts w:hint="eastAsia" w:ascii="宋体" w:hAnsi="宋体" w:cs="宋体"/>
          <w:szCs w:val="21"/>
        </w:rPr>
        <w:fldChar w:fldCharType="end"/>
      </w:r>
      <w:r>
        <w:rPr>
          <w:rFonts w:hint="eastAsia" w:ascii="宋体" w:hAnsi="宋体" w:cs="宋体"/>
          <w:szCs w:val="21"/>
        </w:rPr>
        <w:t>委员、</w:t>
      </w:r>
      <w:r>
        <w:fldChar w:fldCharType="begin"/>
      </w:r>
      <w:r>
        <w:instrText xml:space="preserve"> HYPERLINK "https://baike.baidu.com/item/%E4%B8%AD%E5%9B%BD%E4%BC%81%E4%B8%9A%E5%AE%B6%E4%BF%B1%E4%B9%90%E9%83%A8/10202132" \t "https://baike.baidu.com/item/%E5%A4%8F%E5%8D%8E/_blank" </w:instrText>
      </w:r>
      <w:r>
        <w:fldChar w:fldCharType="separate"/>
      </w:r>
      <w:r>
        <w:rPr>
          <w:rFonts w:hint="eastAsia" w:ascii="宋体" w:hAnsi="宋体" w:cs="宋体"/>
          <w:szCs w:val="21"/>
        </w:rPr>
        <w:t>中国企业家俱乐部</w:t>
      </w:r>
      <w:r>
        <w:rPr>
          <w:rFonts w:hint="eastAsia" w:ascii="宋体" w:hAnsi="宋体" w:cs="宋体"/>
          <w:szCs w:val="21"/>
        </w:rPr>
        <w:fldChar w:fldCharType="end"/>
      </w:r>
      <w:r>
        <w:rPr>
          <w:rFonts w:hint="eastAsia" w:ascii="宋体" w:hAnsi="宋体" w:cs="宋体"/>
          <w:szCs w:val="21"/>
        </w:rPr>
        <w:t>理事、</w:t>
      </w:r>
      <w:r>
        <w:fldChar w:fldCharType="begin"/>
      </w:r>
      <w:r>
        <w:instrText xml:space="preserve"> HYPERLINK "https://baike.baidu.com/item/%E4%B8%AD%E5%9B%BD%E6%9C%8D%E8%A3%85%E5%8D%8F%E4%BC%9A/4412475" \t "https://baike.baidu.com/item/%E5%A4%8F%E5%8D%8E/_blank" </w:instrText>
      </w:r>
      <w:r>
        <w:fldChar w:fldCharType="separate"/>
      </w:r>
      <w:r>
        <w:rPr>
          <w:rFonts w:hint="eastAsia" w:ascii="宋体" w:hAnsi="宋体" w:cs="宋体"/>
          <w:szCs w:val="21"/>
        </w:rPr>
        <w:t>中国服装协会</w:t>
      </w:r>
      <w:r>
        <w:rPr>
          <w:rFonts w:hint="eastAsia" w:ascii="宋体" w:hAnsi="宋体" w:cs="宋体"/>
          <w:szCs w:val="21"/>
        </w:rPr>
        <w:fldChar w:fldCharType="end"/>
      </w:r>
      <w:r>
        <w:rPr>
          <w:rFonts w:hint="eastAsia" w:ascii="宋体" w:hAnsi="宋体" w:cs="宋体"/>
          <w:szCs w:val="21"/>
        </w:rPr>
        <w:t>常务理事和北京职业装专业委员会主任。</w:t>
      </w:r>
    </w:p>
    <w:p>
      <w:pPr>
        <w:ind w:firstLine="422" w:firstLineChars="200"/>
        <w:rPr>
          <w:rFonts w:ascii="宋体" w:hAnsi="宋体" w:cs="宋体"/>
          <w:b/>
          <w:bCs/>
          <w:szCs w:val="21"/>
        </w:rPr>
      </w:pPr>
      <w:r>
        <w:rPr>
          <w:rFonts w:hint="eastAsia" w:ascii="宋体" w:hAnsi="宋体" w:cs="宋体"/>
          <w:b/>
          <w:bCs/>
          <w:szCs w:val="21"/>
        </w:rPr>
        <w:t>孟庆国</w:t>
      </w:r>
    </w:p>
    <w:p>
      <w:pPr>
        <w:ind w:firstLine="420" w:firstLineChars="200"/>
        <w:rPr>
          <w:rFonts w:ascii="宋体" w:hAnsi="宋体" w:cs="宋体"/>
          <w:szCs w:val="21"/>
        </w:rPr>
      </w:pPr>
      <w:r>
        <w:rPr>
          <w:rFonts w:hint="eastAsia" w:ascii="宋体" w:hAnsi="宋体" w:cs="宋体"/>
          <w:szCs w:val="21"/>
        </w:rPr>
        <w:t>清华大学文科建设处处长、公共管理学院教授。先后承担或参与国家自然科学基金、</w:t>
      </w:r>
      <w:r>
        <w:fldChar w:fldCharType="begin"/>
      </w:r>
      <w:r>
        <w:instrText xml:space="preserve"> HYPERLINK "https://baike.baidu.com/item/%E5%9B%BD%E5%AE%B6%E7%A4%BE%E4%BC%9A%E7%A7%91%E5%AD%A6%E5%9F%BA%E9%87%91/10840011" \t "https://baike.baidu.com/item/%E5%AD%9F%E5%BA%86%E5%9B%BD/_blank" </w:instrText>
      </w:r>
      <w:r>
        <w:fldChar w:fldCharType="separate"/>
      </w:r>
      <w:r>
        <w:rPr>
          <w:rFonts w:hint="eastAsia" w:ascii="宋体" w:hAnsi="宋体" w:cs="宋体"/>
          <w:szCs w:val="21"/>
        </w:rPr>
        <w:t>国家社会科学基金</w:t>
      </w:r>
      <w:r>
        <w:rPr>
          <w:rFonts w:hint="eastAsia" w:ascii="宋体" w:hAnsi="宋体" w:cs="宋体"/>
          <w:szCs w:val="21"/>
        </w:rPr>
        <w:fldChar w:fldCharType="end"/>
      </w:r>
      <w:r>
        <w:rPr>
          <w:rFonts w:hint="eastAsia" w:ascii="宋体" w:hAnsi="宋体" w:cs="宋体"/>
          <w:szCs w:val="21"/>
        </w:rPr>
        <w:t>、教育部社科规划项目、</w:t>
      </w:r>
      <w:r>
        <w:fldChar w:fldCharType="begin"/>
      </w:r>
      <w:r>
        <w:instrText xml:space="preserve"> HYPERLINK "https://baike.baidu.com/item/%E5%9B%BD%E5%AE%B6%E7%A7%91%E6%8A%80%E6%94%BB%E5%85%B3%E8%AE%A1%E5%88%92/6660626" \t "https://baike.baidu.com/item/%E5%AD%9F%E5%BA%86%E5%9B%BD/_blank" </w:instrText>
      </w:r>
      <w:r>
        <w:fldChar w:fldCharType="separate"/>
      </w:r>
      <w:r>
        <w:rPr>
          <w:rFonts w:hint="eastAsia" w:ascii="宋体" w:hAnsi="宋体" w:cs="宋体"/>
          <w:szCs w:val="21"/>
        </w:rPr>
        <w:t>国家科技攻关计划</w:t>
      </w:r>
      <w:r>
        <w:rPr>
          <w:rFonts w:hint="eastAsia" w:ascii="宋体" w:hAnsi="宋体" w:cs="宋体"/>
          <w:szCs w:val="21"/>
        </w:rPr>
        <w:fldChar w:fldCharType="end"/>
      </w:r>
      <w:r>
        <w:rPr>
          <w:rFonts w:hint="eastAsia" w:ascii="宋体" w:hAnsi="宋体" w:cs="宋体"/>
          <w:szCs w:val="21"/>
        </w:rPr>
        <w:t>、国家软科学课题、国家部委委托课题20余项，发表相关论、编、译著6部、研究论文60余篇。</w:t>
      </w:r>
    </w:p>
    <w:p>
      <w:pPr>
        <w:ind w:firstLine="422" w:firstLineChars="200"/>
        <w:rPr>
          <w:rFonts w:ascii="宋体" w:hAnsi="宋体" w:cs="宋体"/>
          <w:b/>
          <w:bCs/>
          <w:szCs w:val="21"/>
        </w:rPr>
      </w:pPr>
      <w:r>
        <w:rPr>
          <w:rFonts w:hint="eastAsia" w:ascii="宋体" w:hAnsi="宋体" w:cs="宋体"/>
          <w:b/>
          <w:bCs/>
          <w:szCs w:val="21"/>
        </w:rPr>
        <w:t>柳进军</w:t>
      </w:r>
    </w:p>
    <w:p>
      <w:pPr>
        <w:ind w:firstLine="420" w:firstLineChars="200"/>
        <w:rPr>
          <w:rFonts w:ascii="宋体" w:hAnsi="宋体" w:cs="宋体"/>
          <w:szCs w:val="21"/>
        </w:rPr>
      </w:pPr>
      <w:r>
        <w:rPr>
          <w:rFonts w:hint="eastAsia" w:ascii="宋体" w:hAnsi="宋体" w:cs="宋体"/>
          <w:szCs w:val="21"/>
        </w:rPr>
        <w:t>北京中海投资管理公司总经理，北京中海纪元数字技术发展股份有限公司董事长。兼任国家行政学院特聘教授，清华大学创业研究中心特聘教授，中国信息协会理事。</w:t>
      </w:r>
    </w:p>
    <w:p>
      <w:pPr>
        <w:ind w:firstLine="422" w:firstLineChars="200"/>
        <w:rPr>
          <w:rFonts w:ascii="宋体" w:hAnsi="宋体" w:cs="宋体"/>
          <w:b/>
          <w:bCs/>
          <w:szCs w:val="21"/>
        </w:rPr>
      </w:pPr>
      <w:r>
        <w:rPr>
          <w:rFonts w:hint="eastAsia" w:ascii="宋体" w:hAnsi="宋体" w:cs="宋体"/>
          <w:b/>
          <w:bCs/>
          <w:szCs w:val="21"/>
        </w:rPr>
        <w:t>陈国权</w:t>
      </w:r>
    </w:p>
    <w:p>
      <w:pPr>
        <w:ind w:firstLine="420" w:firstLineChars="200"/>
        <w:rPr>
          <w:rFonts w:ascii="宋体" w:hAnsi="宋体" w:cs="宋体"/>
          <w:szCs w:val="21"/>
        </w:rPr>
      </w:pPr>
      <w:r>
        <w:fldChar w:fldCharType="begin"/>
      </w:r>
      <w:r>
        <w:instrText xml:space="preserve"> HYPERLINK "https://baike.baidu.com/item/%E6%B8%85%E5%8D%8E%E5%A4%A7%E5%AD%A6%E7%BB%8F%E6%B5%8E%E7%AE%A1%E7%90%86%E5%AD%A6%E9%99%A2/5046907" \t "https://baike.baidu.com/item/%E9%99%88%E5%9B%BD%E6%9D%83/_blank" </w:instrText>
      </w:r>
      <w:r>
        <w:fldChar w:fldCharType="separate"/>
      </w:r>
      <w:r>
        <w:rPr>
          <w:rFonts w:hint="eastAsia" w:ascii="宋体" w:hAnsi="宋体" w:cs="宋体"/>
          <w:szCs w:val="21"/>
        </w:rPr>
        <w:t>清华大学经济管理学院</w:t>
      </w:r>
      <w:r>
        <w:rPr>
          <w:rFonts w:hint="eastAsia" w:ascii="宋体" w:hAnsi="宋体" w:cs="宋体"/>
          <w:szCs w:val="21"/>
        </w:rPr>
        <w:fldChar w:fldCharType="end"/>
      </w:r>
      <w:r>
        <w:rPr>
          <w:rFonts w:hint="eastAsia" w:ascii="宋体" w:hAnsi="宋体" w:cs="宋体"/>
          <w:szCs w:val="21"/>
        </w:rPr>
        <w:t>教授、博士生导师，领导力与组织管理系副系主任，学院党委委员，学院学位委员会委员,教育部长江学者特聘教授。</w:t>
      </w:r>
    </w:p>
    <w:p>
      <w:pPr>
        <w:ind w:firstLine="422" w:firstLineChars="200"/>
        <w:rPr>
          <w:rFonts w:ascii="宋体" w:hAnsi="宋体" w:cs="宋体"/>
          <w:b/>
          <w:bCs/>
          <w:szCs w:val="21"/>
        </w:rPr>
      </w:pPr>
      <w:r>
        <w:rPr>
          <w:rFonts w:hint="eastAsia" w:ascii="宋体" w:hAnsi="宋体" w:cs="宋体"/>
          <w:b/>
          <w:bCs/>
          <w:szCs w:val="21"/>
        </w:rPr>
        <w:t>尹卓</w:t>
      </w:r>
    </w:p>
    <w:p>
      <w:pPr>
        <w:ind w:firstLine="420" w:firstLineChars="200"/>
        <w:rPr>
          <w:rFonts w:ascii="宋体" w:hAnsi="宋体" w:cs="宋体"/>
          <w:szCs w:val="21"/>
        </w:rPr>
      </w:pPr>
      <w:r>
        <w:rPr>
          <w:rFonts w:hint="eastAsia" w:ascii="宋体" w:hAnsi="宋体" w:cs="宋体"/>
          <w:szCs w:val="21"/>
        </w:rPr>
        <w:t>著名军事专家，海军信息化专家委员会主任，</w:t>
      </w:r>
      <w:r>
        <w:fldChar w:fldCharType="begin"/>
      </w:r>
      <w:r>
        <w:instrText xml:space="preserve"> HYPERLINK "https://baike.baidu.com/item/%E4%B8%AD%E5%9B%BD%E4%BA%BA%E6%B0%91%E8%A7%A3%E6%94%BE%E5%86%9B%E6%B5%B7%E5%86%9B" \t "https://baike.baidu.com/item/_blank" </w:instrText>
      </w:r>
      <w:r>
        <w:fldChar w:fldCharType="separate"/>
      </w:r>
      <w:r>
        <w:rPr>
          <w:rFonts w:hint="eastAsia" w:ascii="宋体" w:hAnsi="宋体" w:cs="宋体"/>
          <w:szCs w:val="21"/>
        </w:rPr>
        <w:t>中国人民解放军海军</w:t>
      </w:r>
      <w:r>
        <w:rPr>
          <w:rFonts w:hint="eastAsia" w:ascii="宋体" w:hAnsi="宋体" w:cs="宋体"/>
          <w:szCs w:val="21"/>
        </w:rPr>
        <w:fldChar w:fldCharType="end"/>
      </w:r>
      <w:r>
        <w:rPr>
          <w:rFonts w:hint="eastAsia" w:ascii="宋体" w:hAnsi="宋体" w:cs="宋体"/>
          <w:szCs w:val="21"/>
        </w:rPr>
        <w:t>装备论证研究中心综合论证研究所高级研究员，少将军衔；长期从事军事学术研究工作，研究方向为：海军战略、海军战役、海军发展战略等。</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spacing w:before="240" w:beforeLines="100" w:line="360" w:lineRule="auto"/>
        <w:rPr>
          <w:rFonts w:ascii="宋体" w:hAnsi="宋体" w:cs="宋体"/>
          <w:spacing w:val="2"/>
          <w:kern w:val="0"/>
          <w:szCs w:val="21"/>
        </w:rPr>
      </w:pPr>
      <w:r>
        <w:rPr>
          <w:rFonts w:hint="eastAsia" w:ascii="宋体" w:hAnsi="宋体" w:cs="STXihei"/>
          <w:b/>
          <w:color w:val="7030A0"/>
          <w:sz w:val="24"/>
        </w:rPr>
        <w:t>七、校友网络</w:t>
      </w:r>
    </w:p>
    <w:p>
      <w:pPr>
        <w:ind w:firstLine="420" w:firstLineChars="200"/>
        <w:rPr>
          <w:rFonts w:ascii="宋体" w:hAnsi="宋体" w:cs="宋体"/>
          <w:szCs w:val="21"/>
        </w:rPr>
      </w:pPr>
      <w:r>
        <mc:AlternateContent>
          <mc:Choice Requires="wpg">
            <w:drawing>
              <wp:inline distT="0" distB="0" distL="0" distR="0">
                <wp:extent cx="5027295" cy="2567940"/>
                <wp:effectExtent l="0" t="0" r="0" b="0"/>
                <wp:docPr id="1028" name="组合 1"/>
                <wp:cNvGraphicFramePr/>
                <a:graphic xmlns:a="http://schemas.openxmlformats.org/drawingml/2006/main">
                  <a:graphicData uri="http://schemas.microsoft.com/office/word/2010/wordprocessingGroup">
                    <wpg:wgp>
                      <wpg:cNvGrpSpPr/>
                      <wpg:grpSpPr>
                        <a:xfrm>
                          <a:off x="0" y="0"/>
                          <a:ext cx="5027295" cy="2567940"/>
                          <a:chOff x="0" y="0"/>
                          <a:chExt cx="5027813" cy="2568362"/>
                        </a:xfrm>
                      </wpg:grpSpPr>
                      <wpg:grpSp>
                        <wpg:cNvPr id="1" name="组合 1"/>
                        <wpg:cNvGrpSpPr/>
                        <wpg:grpSpPr>
                          <a:xfrm>
                            <a:off x="0" y="26399"/>
                            <a:ext cx="803276" cy="1556137"/>
                            <a:chOff x="0" y="26399"/>
                            <a:chExt cx="803276" cy="1556137"/>
                          </a:xfrm>
                        </wpg:grpSpPr>
                        <wpg:grpSp>
                          <wpg:cNvPr id="2" name="组合 2"/>
                          <wpg:cNvGrpSpPr/>
                          <wpg:grpSpPr>
                            <a:xfrm>
                              <a:off x="0" y="719728"/>
                              <a:ext cx="803276" cy="862808"/>
                              <a:chOff x="0" y="719728"/>
                              <a:chExt cx="803276" cy="862808"/>
                            </a:xfrm>
                          </wpg:grpSpPr>
                          <wpg:grpSp>
                            <wpg:cNvPr id="3" name="组合 3"/>
                            <wpg:cNvGrpSpPr/>
                            <wpg:grpSpPr>
                              <a:xfrm>
                                <a:off x="0" y="719728"/>
                                <a:ext cx="803276" cy="862808"/>
                                <a:chOff x="0" y="719728"/>
                                <a:chExt cx="803276" cy="862808"/>
                              </a:xfrm>
                            </wpg:grpSpPr>
                            <wps:wsp>
                              <wps:cNvPr id="4" name="等腰三角形 4"/>
                              <wps:cNvSpPr/>
                              <wps:spPr>
                                <a:xfrm>
                                  <a:off x="326680" y="719728"/>
                                  <a:ext cx="149916" cy="116682"/>
                                </a:xfrm>
                                <a:prstGeom prst="triangle">
                                  <a:avLst/>
                                </a:prstGeom>
                                <a:solidFill>
                                  <a:srgbClr val="FFFFFF"/>
                                </a:solidFill>
                                <a:ln w="25400" cap="flat" cmpd="sng">
                                  <a:solidFill>
                                    <a:srgbClr val="8064A2"/>
                                  </a:solidFill>
                                  <a:prstDash val="solid"/>
                                  <a:round/>
                                  <a:headEnd type="none" w="med" len="med"/>
                                  <a:tailEnd type="none" w="med" len="med"/>
                                </a:ln>
                              </wps:spPr>
                              <wps:bodyPr/>
                            </wps:wsp>
                            <wpg:grpSp>
                              <wpg:cNvPr id="5" name="组合 5"/>
                              <wpg:cNvGrpSpPr/>
                              <wpg:grpSpPr>
                                <a:xfrm>
                                  <a:off x="0" y="779260"/>
                                  <a:ext cx="803276" cy="803276"/>
                                  <a:chOff x="0" y="779260"/>
                                  <a:chExt cx="763588" cy="763588"/>
                                </a:xfrm>
                              </wpg:grpSpPr>
                              <wps:wsp>
                                <wps:cNvPr id="6" name="弧形 6"/>
                                <wps:cNvSpPr/>
                                <wps:spPr>
                                  <a:xfrm>
                                    <a:off x="0" y="779260"/>
                                    <a:ext cx="763588" cy="763588"/>
                                  </a:xfrm>
                                  <a:prstGeom prst="arc">
                                    <a:avLst>
                                      <a:gd name="adj1" fmla="val 18687928"/>
                                      <a:gd name="adj2" fmla="val 13744444"/>
                                    </a:avLst>
                                  </a:prstGeom>
                                  <a:solidFill>
                                    <a:srgbClr val="FFFFFF"/>
                                  </a:solidFill>
                                  <a:ln w="25400" cap="flat" cmpd="sng">
                                    <a:solidFill>
                                      <a:srgbClr val="8064A2"/>
                                    </a:solidFill>
                                    <a:prstDash val="solid"/>
                                    <a:round/>
                                    <a:headEnd type="none" w="med" len="med"/>
                                    <a:tailEnd type="none" w="med" len="med"/>
                                  </a:ln>
                                </wps:spPr>
                                <wps:bodyPr/>
                              </wps:wsp>
                              <wps:wsp>
                                <wps:cNvPr id="7" name="椭圆 7"/>
                                <wps:cNvSpPr/>
                                <wps:spPr>
                                  <a:xfrm>
                                    <a:off x="27782" y="807042"/>
                                    <a:ext cx="708025" cy="708025"/>
                                  </a:xfrm>
                                  <a:prstGeom prst="ellipse">
                                    <a:avLst/>
                                  </a:prstGeom>
                                  <a:solidFill>
                                    <a:srgbClr val="FFFFFF"/>
                                  </a:solidFill>
                                  <a:ln w="25400" cap="flat" cmpd="sng">
                                    <a:solidFill>
                                      <a:srgbClr val="8064A2"/>
                                    </a:solidFill>
                                    <a:prstDash val="solid"/>
                                    <a:round/>
                                    <a:headEnd type="none" w="med" len="med"/>
                                    <a:tailEnd type="none" w="med" len="med"/>
                                  </a:ln>
                                </wps:spPr>
                                <wps:bodyPr/>
                              </wps:wsp>
                            </wpg:grpSp>
                          </wpg:grpSp>
                          <wps:wsp>
                            <wps:cNvPr id="8" name="流程图: 汇总连接 8"/>
                            <wps:cNvSpPr/>
                            <wps:spPr>
                              <a:xfrm>
                                <a:off x="240047" y="1031731"/>
                                <a:ext cx="323183" cy="309669"/>
                              </a:xfrm>
                              <a:prstGeom prst="flowChartSummingJunction">
                                <a:avLst/>
                              </a:prstGeom>
                              <a:solidFill>
                                <a:srgbClr val="FFFFFF"/>
                              </a:solidFill>
                              <a:ln w="25400" cap="flat" cmpd="sng">
                                <a:solidFill>
                                  <a:srgbClr val="8064A2"/>
                                </a:solidFill>
                                <a:prstDash val="solid"/>
                                <a:round/>
                                <a:headEnd type="none" w="med" len="med"/>
                                <a:tailEnd type="none" w="med" len="med"/>
                              </a:ln>
                            </wps:spPr>
                            <wps:bodyPr/>
                          </wps:wsp>
                        </wpg:grpSp>
                        <wps:wsp>
                          <wps:cNvPr id="9" name="矩形: 圆角 9"/>
                          <wps:cNvSpPr/>
                          <wps:spPr>
                            <a:xfrm>
                              <a:off x="103982" y="26399"/>
                              <a:ext cx="595313" cy="142875"/>
                            </a:xfrm>
                            <a:prstGeom prst="roundRect">
                              <a:avLst/>
                            </a:prstGeom>
                            <a:solidFill>
                              <a:srgbClr val="FFFFFF"/>
                            </a:solidFill>
                            <a:ln w="25400" cap="flat" cmpd="sng">
                              <a:solidFill>
                                <a:srgbClr val="8064A2"/>
                              </a:solidFill>
                              <a:prstDash val="solid"/>
                              <a:round/>
                              <a:headEnd type="none" w="med" len="med"/>
                              <a:tailEnd type="none" w="med" len="med"/>
                            </a:ln>
                          </wps:spPr>
                          <wps:txbx>
                            <w:txbxContent>
                              <w:p>
                                <w:pPr>
                                  <w:pStyle w:val="17"/>
                                  <w:snapToGrid w:val="0"/>
                                  <w:spacing w:before="0" w:beforeAutospacing="0" w:after="0" w:afterAutospacing="0" w:line="192" w:lineRule="auto"/>
                                  <w:jc w:val="center"/>
                                  <w:rPr>
                                    <w:rFonts w:ascii="微软雅黑" w:hAnsi="微软雅黑" w:eastAsia="微软雅黑"/>
                                    <w:color w:val="FFFFFF"/>
                                    <w:sz w:val="16"/>
                                  </w:rPr>
                                </w:pPr>
                                <w:r>
                                  <w:rPr>
                                    <w:rFonts w:ascii="微软雅黑" w:hAnsi="微软雅黑" w:eastAsia="微软雅黑"/>
                                    <w:b/>
                                    <w:bCs/>
                                    <w:color w:val="FFFFFF"/>
                                    <w:kern w:val="24"/>
                                    <w:sz w:val="16"/>
                                    <w:szCs w:val="18"/>
                                  </w:rPr>
                                  <w:t>LOREM</w:t>
                                </w:r>
                              </w:p>
                            </w:txbxContent>
                          </wps:txbx>
                          <wps:bodyPr vert="horz" wrap="square" lIns="0" tIns="0" rIns="0" bIns="0" anchor="ctr">
                            <a:noAutofit/>
                          </wps:bodyPr>
                        </wps:wsp>
                        <wps:wsp>
                          <wps:cNvPr id="10" name="矩形 10"/>
                          <wps:cNvSpPr/>
                          <wps:spPr>
                            <a:xfrm>
                              <a:off x="136351" y="184738"/>
                              <a:ext cx="530280" cy="562099"/>
                            </a:xfrm>
                            <a:prstGeom prst="rect">
                              <a:avLst/>
                            </a:prstGeom>
                            <a:solidFill>
                              <a:srgbClr val="FFFFFF"/>
                            </a:solidFill>
                            <a:ln w="25400" cap="flat" cmpd="sng">
                              <a:solidFill>
                                <a:srgbClr val="8064A2"/>
                              </a:solidFill>
                              <a:prstDash val="solid"/>
                              <a:round/>
                              <a:headEnd type="none" w="med" len="med"/>
                              <a:tailEnd type="none" w="med" len="med"/>
                            </a:ln>
                          </wps:spPr>
                          <wps:txbx>
                            <w:txbxContent>
                              <w:p>
                                <w:pPr>
                                  <w:pStyle w:val="17"/>
                                  <w:snapToGrid w:val="0"/>
                                  <w:spacing w:before="0" w:beforeAutospacing="0" w:after="0" w:afterAutospacing="0" w:line="192" w:lineRule="auto"/>
                                  <w:jc w:val="center"/>
                                  <w:rPr>
                                    <w:sz w:val="21"/>
                                    <w:szCs w:val="21"/>
                                  </w:rPr>
                                </w:pPr>
                                <w:r>
                                  <w:rPr>
                                    <w:rFonts w:hint="eastAsia" w:ascii="微软雅黑" w:hAnsi="微软雅黑" w:eastAsia="微软雅黑"/>
                                    <w:color w:val="595959"/>
                                    <w:kern w:val="24"/>
                                    <w:sz w:val="18"/>
                                    <w:szCs w:val="20"/>
                                  </w:rPr>
                                  <w:t>25.1</w:t>
                                </w:r>
                                <w:r>
                                  <w:rPr>
                                    <w:rFonts w:hint="eastAsia"/>
                                    <w:sz w:val="21"/>
                                    <w:szCs w:val="21"/>
                                  </w:rPr>
                                  <w:t>%</w:t>
                                </w:r>
                              </w:p>
                              <w:p>
                                <w:pPr>
                                  <w:pStyle w:val="17"/>
                                  <w:snapToGrid w:val="0"/>
                                  <w:spacing w:before="0" w:beforeAutospacing="0" w:after="0" w:afterAutospacing="0" w:line="192" w:lineRule="auto"/>
                                  <w:jc w:val="center"/>
                                  <w:rPr>
                                    <w:sz w:val="21"/>
                                    <w:szCs w:val="21"/>
                                  </w:rPr>
                                </w:pPr>
                                <w:r>
                                  <w:rPr>
                                    <w:rFonts w:hint="eastAsia"/>
                                    <w:sz w:val="21"/>
                                    <w:szCs w:val="21"/>
                                  </w:rPr>
                                  <w:t>硕士学历</w:t>
                                </w:r>
                              </w:p>
                            </w:txbxContent>
                          </wps:txbx>
                          <wps:bodyPr wrap="square">
                            <a:noAutofit/>
                          </wps:bodyPr>
                        </wps:wsp>
                      </wpg:grpSp>
                      <wpg:grpSp>
                        <wpg:cNvPr id="11" name="组合 11"/>
                        <wpg:cNvGrpSpPr/>
                        <wpg:grpSpPr>
                          <a:xfrm>
                            <a:off x="1056135" y="844577"/>
                            <a:ext cx="803276" cy="1711495"/>
                            <a:chOff x="1056135" y="844577"/>
                            <a:chExt cx="803276" cy="1711495"/>
                          </a:xfrm>
                        </wpg:grpSpPr>
                        <wpg:grpSp>
                          <wpg:cNvPr id="12" name="组合 12"/>
                          <wpg:cNvGrpSpPr/>
                          <wpg:grpSpPr>
                            <a:xfrm>
                              <a:off x="1056135" y="844577"/>
                              <a:ext cx="803276" cy="862808"/>
                              <a:chOff x="1056135" y="844577"/>
                              <a:chExt cx="803276" cy="862808"/>
                            </a:xfrm>
                          </wpg:grpSpPr>
                          <wps:wsp>
                            <wps:cNvPr id="13" name="等腰三角形 13"/>
                            <wps:cNvSpPr/>
                            <wps:spPr>
                              <a:xfrm>
                                <a:off x="1382815" y="844577"/>
                                <a:ext cx="149916" cy="116682"/>
                              </a:xfrm>
                              <a:prstGeom prst="triangle">
                                <a:avLst/>
                              </a:prstGeom>
                              <a:solidFill>
                                <a:srgbClr val="FFFFFF"/>
                              </a:solidFill>
                              <a:ln w="25400" cap="flat" cmpd="sng">
                                <a:solidFill>
                                  <a:srgbClr val="8064A2"/>
                                </a:solidFill>
                                <a:prstDash val="solid"/>
                                <a:round/>
                                <a:headEnd type="none" w="med" len="med"/>
                                <a:tailEnd type="none" w="med" len="med"/>
                              </a:ln>
                            </wps:spPr>
                            <wps:bodyPr/>
                          </wps:wsp>
                          <wpg:grpSp>
                            <wpg:cNvPr id="14" name="组合 14"/>
                            <wpg:cNvGrpSpPr/>
                            <wpg:grpSpPr>
                              <a:xfrm>
                                <a:off x="1056135" y="904109"/>
                                <a:ext cx="803276" cy="803276"/>
                                <a:chOff x="1056135" y="904109"/>
                                <a:chExt cx="763588" cy="763588"/>
                              </a:xfrm>
                            </wpg:grpSpPr>
                            <wps:wsp>
                              <wps:cNvPr id="15" name="弧形 15"/>
                              <wps:cNvSpPr/>
                              <wps:spPr>
                                <a:xfrm>
                                  <a:off x="1056135" y="904109"/>
                                  <a:ext cx="763588" cy="763588"/>
                                </a:xfrm>
                                <a:prstGeom prst="arc">
                                  <a:avLst>
                                    <a:gd name="adj1" fmla="val 18687928"/>
                                    <a:gd name="adj2" fmla="val 13744444"/>
                                  </a:avLst>
                                </a:prstGeom>
                                <a:solidFill>
                                  <a:srgbClr val="FFFFFF"/>
                                </a:solidFill>
                                <a:ln w="25400" cap="flat" cmpd="sng">
                                  <a:solidFill>
                                    <a:srgbClr val="8064A2"/>
                                  </a:solidFill>
                                  <a:prstDash val="solid"/>
                                  <a:round/>
                                  <a:headEnd type="none" w="med" len="med"/>
                                  <a:tailEnd type="none" w="med" len="med"/>
                                </a:ln>
                              </wps:spPr>
                              <wps:bodyPr/>
                            </wps:wsp>
                            <wps:wsp>
                              <wps:cNvPr id="16" name="椭圆 16"/>
                              <wps:cNvSpPr/>
                              <wps:spPr>
                                <a:xfrm>
                                  <a:off x="1083917" y="931891"/>
                                  <a:ext cx="708025" cy="708025"/>
                                </a:xfrm>
                                <a:prstGeom prst="ellipse">
                                  <a:avLst/>
                                </a:prstGeom>
                                <a:solidFill>
                                  <a:srgbClr val="FFFFFF"/>
                                </a:solidFill>
                                <a:ln w="25400" cap="flat" cmpd="sng">
                                  <a:solidFill>
                                    <a:srgbClr val="8064A2"/>
                                  </a:solidFill>
                                  <a:prstDash val="solid"/>
                                  <a:round/>
                                  <a:headEnd type="none" w="med" len="med"/>
                                  <a:tailEnd type="none" w="med" len="med"/>
                                </a:ln>
                              </wps:spPr>
                              <wps:bodyPr/>
                            </wps:wsp>
                          </wpg:grpSp>
                        </wpg:grpSp>
                        <wps:wsp>
                          <wps:cNvPr id="17" name="矩形: 圆角 17"/>
                          <wps:cNvSpPr/>
                          <wps:spPr>
                            <a:xfrm>
                              <a:off x="1160116" y="1873896"/>
                              <a:ext cx="595313" cy="142875"/>
                            </a:xfrm>
                            <a:prstGeom prst="roundRect">
                              <a:avLst/>
                            </a:prstGeom>
                            <a:solidFill>
                              <a:srgbClr val="FFFFFF"/>
                            </a:solidFill>
                            <a:ln w="25400" cap="flat" cmpd="sng">
                              <a:solidFill>
                                <a:srgbClr val="8064A2"/>
                              </a:solidFill>
                              <a:prstDash val="solid"/>
                              <a:round/>
                              <a:headEnd type="none" w="med" len="med"/>
                              <a:tailEnd type="none" w="med" len="med"/>
                            </a:ln>
                          </wps:spPr>
                          <wps:txbx>
                            <w:txbxContent>
                              <w:p>
                                <w:pPr>
                                  <w:pStyle w:val="17"/>
                                  <w:snapToGrid w:val="0"/>
                                  <w:spacing w:before="0" w:beforeAutospacing="0" w:after="0" w:afterAutospacing="0" w:line="192" w:lineRule="auto"/>
                                  <w:jc w:val="center"/>
                                  <w:rPr>
                                    <w:rFonts w:ascii="微软雅黑" w:hAnsi="微软雅黑" w:eastAsia="微软雅黑"/>
                                    <w:color w:val="FFFFFF"/>
                                    <w:sz w:val="16"/>
                                  </w:rPr>
                                </w:pPr>
                                <w:r>
                                  <w:rPr>
                                    <w:rFonts w:ascii="微软雅黑" w:hAnsi="微软雅黑" w:eastAsia="微软雅黑"/>
                                    <w:b/>
                                    <w:bCs/>
                                    <w:color w:val="FFFFFF"/>
                                    <w:kern w:val="24"/>
                                    <w:sz w:val="16"/>
                                    <w:szCs w:val="18"/>
                                  </w:rPr>
                                  <w:t>LOREM</w:t>
                                </w:r>
                              </w:p>
                            </w:txbxContent>
                          </wps:txbx>
                          <wps:bodyPr vert="horz" wrap="square" lIns="0" tIns="0" rIns="0" bIns="0" anchor="ctr">
                            <a:noAutofit/>
                          </wps:bodyPr>
                        </wps:wsp>
                        <wps:wsp>
                          <wps:cNvPr id="18" name="矩形 18"/>
                          <wps:cNvSpPr/>
                          <wps:spPr>
                            <a:xfrm>
                              <a:off x="1173601" y="1993914"/>
                              <a:ext cx="550602" cy="562158"/>
                            </a:xfrm>
                            <a:prstGeom prst="rect">
                              <a:avLst/>
                            </a:prstGeom>
                            <a:solidFill>
                              <a:srgbClr val="FFFFFF"/>
                            </a:solidFill>
                            <a:ln w="25400" cap="flat" cmpd="sng">
                              <a:solidFill>
                                <a:srgbClr val="8064A2"/>
                              </a:solidFill>
                              <a:prstDash val="solid"/>
                              <a:round/>
                              <a:headEnd type="none" w="med" len="med"/>
                              <a:tailEnd type="none" w="med" len="med"/>
                            </a:ln>
                          </wps:spPr>
                          <wps:txbx>
                            <w:txbxContent>
                              <w:p>
                                <w:pPr>
                                  <w:pStyle w:val="17"/>
                                  <w:snapToGrid w:val="0"/>
                                  <w:spacing w:before="0" w:beforeAutospacing="0" w:after="0" w:afterAutospacing="0" w:line="192" w:lineRule="auto"/>
                                  <w:ind w:left="59" w:right="61" w:rightChars="29" w:hanging="59" w:hangingChars="33"/>
                                  <w:jc w:val="center"/>
                                  <w:rPr>
                                    <w:rFonts w:ascii="微软雅黑" w:hAnsi="微软雅黑" w:eastAsia="微软雅黑"/>
                                    <w:color w:val="595959"/>
                                    <w:sz w:val="18"/>
                                  </w:rPr>
                                </w:pPr>
                                <w:r>
                                  <w:rPr>
                                    <w:rFonts w:hint="eastAsia" w:ascii="微软雅黑" w:hAnsi="微软雅黑" w:eastAsia="微软雅黑"/>
                                    <w:color w:val="595959"/>
                                    <w:kern w:val="24"/>
                                    <w:sz w:val="18"/>
                                    <w:szCs w:val="20"/>
                                    <w:lang w:val="pt-BR"/>
                                  </w:rPr>
                                  <w:t>平均年龄</w:t>
                                </w:r>
                                <w:r>
                                  <w:rPr>
                                    <w:rFonts w:hint="eastAsia" w:ascii="微软雅黑" w:hAnsi="微软雅黑" w:eastAsia="微软雅黑"/>
                                    <w:color w:val="595959"/>
                                    <w:kern w:val="24"/>
                                    <w:sz w:val="18"/>
                                    <w:szCs w:val="20"/>
                                  </w:rPr>
                                  <w:t>40岁岁</w:t>
                                </w:r>
                              </w:p>
                            </w:txbxContent>
                          </wps:txbx>
                          <wps:bodyPr wrap="square">
                            <a:noAutofit/>
                          </wps:bodyPr>
                        </wps:wsp>
                        <wps:wsp>
                          <wps:cNvPr id="19" name="标注: 右箭头 19"/>
                          <wps:cNvSpPr/>
                          <wps:spPr>
                            <a:xfrm>
                              <a:off x="1291995" y="1081040"/>
                              <a:ext cx="331555" cy="331555"/>
                            </a:xfrm>
                            <a:prstGeom prst="rightArrowCallout">
                              <a:avLst/>
                            </a:prstGeom>
                            <a:solidFill>
                              <a:srgbClr val="FFFFFF"/>
                            </a:solidFill>
                            <a:ln w="25400" cap="flat" cmpd="sng">
                              <a:solidFill>
                                <a:srgbClr val="8064A2"/>
                              </a:solidFill>
                              <a:prstDash val="solid"/>
                              <a:round/>
                              <a:headEnd type="none" w="med" len="med"/>
                              <a:tailEnd type="none" w="med" len="med"/>
                            </a:ln>
                          </wps:spPr>
                          <wps:bodyPr/>
                        </wps:wsp>
                      </wpg:grpSp>
                      <wpg:grpSp>
                        <wpg:cNvPr id="20" name="组合 20"/>
                        <wpg:cNvGrpSpPr/>
                        <wpg:grpSpPr>
                          <a:xfrm>
                            <a:off x="2112270" y="1191"/>
                            <a:ext cx="803276" cy="1556137"/>
                            <a:chOff x="2112270" y="1191"/>
                            <a:chExt cx="803276" cy="1556137"/>
                          </a:xfrm>
                        </wpg:grpSpPr>
                        <wpg:grpSp>
                          <wpg:cNvPr id="21" name="组合 21"/>
                          <wpg:cNvGrpSpPr/>
                          <wpg:grpSpPr>
                            <a:xfrm>
                              <a:off x="2112270" y="1191"/>
                              <a:ext cx="803276" cy="1556137"/>
                              <a:chOff x="2112270" y="1191"/>
                              <a:chExt cx="803276" cy="1556137"/>
                            </a:xfrm>
                          </wpg:grpSpPr>
                          <wpg:grpSp>
                            <wpg:cNvPr id="22" name="组合 22"/>
                            <wpg:cNvGrpSpPr/>
                            <wpg:grpSpPr>
                              <a:xfrm>
                                <a:off x="2112270" y="694520"/>
                                <a:ext cx="803276" cy="862808"/>
                                <a:chOff x="2112270" y="694520"/>
                                <a:chExt cx="803276" cy="862808"/>
                              </a:xfrm>
                            </wpg:grpSpPr>
                            <wps:wsp>
                              <wps:cNvPr id="23" name="等腰三角形 23"/>
                              <wps:cNvSpPr/>
                              <wps:spPr>
                                <a:xfrm>
                                  <a:off x="2438950" y="694520"/>
                                  <a:ext cx="149916" cy="116682"/>
                                </a:xfrm>
                                <a:prstGeom prst="triangle">
                                  <a:avLst/>
                                </a:prstGeom>
                                <a:solidFill>
                                  <a:srgbClr val="FFFFFF"/>
                                </a:solidFill>
                                <a:ln w="25400" cap="flat" cmpd="sng">
                                  <a:solidFill>
                                    <a:srgbClr val="8064A2"/>
                                  </a:solidFill>
                                  <a:prstDash val="solid"/>
                                  <a:round/>
                                  <a:headEnd type="none" w="med" len="med"/>
                                  <a:tailEnd type="none" w="med" len="med"/>
                                </a:ln>
                              </wps:spPr>
                              <wps:bodyPr/>
                            </wps:wsp>
                            <wpg:grpSp>
                              <wpg:cNvPr id="24" name="组合 24"/>
                              <wpg:cNvGrpSpPr/>
                              <wpg:grpSpPr>
                                <a:xfrm>
                                  <a:off x="2112270" y="754052"/>
                                  <a:ext cx="803276" cy="803276"/>
                                  <a:chOff x="2112270" y="754052"/>
                                  <a:chExt cx="763588" cy="763588"/>
                                </a:xfrm>
                              </wpg:grpSpPr>
                              <wps:wsp>
                                <wps:cNvPr id="25" name="弧形 25"/>
                                <wps:cNvSpPr/>
                                <wps:spPr>
                                  <a:xfrm>
                                    <a:off x="2112270" y="754052"/>
                                    <a:ext cx="763588" cy="763588"/>
                                  </a:xfrm>
                                  <a:prstGeom prst="arc">
                                    <a:avLst>
                                      <a:gd name="adj1" fmla="val 18687928"/>
                                      <a:gd name="adj2" fmla="val 13744444"/>
                                    </a:avLst>
                                  </a:prstGeom>
                                  <a:solidFill>
                                    <a:srgbClr val="FFFFFF"/>
                                  </a:solidFill>
                                  <a:ln w="25400" cap="flat" cmpd="sng">
                                    <a:solidFill>
                                      <a:srgbClr val="8064A2"/>
                                    </a:solidFill>
                                    <a:prstDash val="solid"/>
                                    <a:round/>
                                    <a:headEnd type="none" w="med" len="med"/>
                                    <a:tailEnd type="none" w="med" len="med"/>
                                  </a:ln>
                                </wps:spPr>
                                <wps:bodyPr/>
                              </wps:wsp>
                              <wps:wsp>
                                <wps:cNvPr id="26" name="椭圆 26"/>
                                <wps:cNvSpPr/>
                                <wps:spPr>
                                  <a:xfrm>
                                    <a:off x="2140052" y="781834"/>
                                    <a:ext cx="708025" cy="708025"/>
                                  </a:xfrm>
                                  <a:prstGeom prst="ellipse">
                                    <a:avLst/>
                                  </a:prstGeom>
                                  <a:solidFill>
                                    <a:srgbClr val="FFFFFF"/>
                                  </a:solidFill>
                                  <a:ln w="25400" cap="flat" cmpd="sng">
                                    <a:solidFill>
                                      <a:srgbClr val="8064A2"/>
                                    </a:solidFill>
                                    <a:prstDash val="solid"/>
                                    <a:round/>
                                    <a:headEnd type="none" w="med" len="med"/>
                                    <a:tailEnd type="none" w="med" len="med"/>
                                  </a:ln>
                                </wps:spPr>
                                <wps:bodyPr/>
                              </wps:wsp>
                            </wpg:grpSp>
                          </wpg:grpSp>
                          <wps:wsp>
                            <wps:cNvPr id="27" name="矩形: 圆角 27"/>
                            <wps:cNvSpPr/>
                            <wps:spPr>
                              <a:xfrm>
                                <a:off x="2216252" y="1191"/>
                                <a:ext cx="595313" cy="142875"/>
                              </a:xfrm>
                              <a:prstGeom prst="roundRect">
                                <a:avLst/>
                              </a:prstGeom>
                              <a:solidFill>
                                <a:srgbClr val="FFFFFF"/>
                              </a:solidFill>
                              <a:ln w="25400" cap="flat" cmpd="sng">
                                <a:solidFill>
                                  <a:srgbClr val="8064A2"/>
                                </a:solidFill>
                                <a:prstDash val="solid"/>
                                <a:round/>
                                <a:headEnd type="none" w="med" len="med"/>
                                <a:tailEnd type="none" w="med" len="med"/>
                              </a:ln>
                            </wps:spPr>
                            <wps:txbx>
                              <w:txbxContent>
                                <w:p>
                                  <w:pPr>
                                    <w:pStyle w:val="17"/>
                                    <w:snapToGrid w:val="0"/>
                                    <w:spacing w:before="0" w:beforeAutospacing="0" w:after="0" w:afterAutospacing="0" w:line="192" w:lineRule="auto"/>
                                    <w:jc w:val="center"/>
                                    <w:rPr>
                                      <w:rFonts w:ascii="微软雅黑" w:hAnsi="微软雅黑" w:eastAsia="微软雅黑"/>
                                      <w:color w:val="FFFFFF"/>
                                      <w:sz w:val="16"/>
                                    </w:rPr>
                                  </w:pPr>
                                  <w:r>
                                    <w:rPr>
                                      <w:rFonts w:ascii="微软雅黑" w:hAnsi="微软雅黑" w:eastAsia="微软雅黑"/>
                                      <w:b/>
                                      <w:bCs/>
                                      <w:color w:val="FFFFFF"/>
                                      <w:kern w:val="24"/>
                                      <w:sz w:val="16"/>
                                      <w:szCs w:val="18"/>
                                    </w:rPr>
                                    <w:t>LOREM</w:t>
                                  </w:r>
                                </w:p>
                              </w:txbxContent>
                            </wps:txbx>
                            <wps:bodyPr vert="horz" wrap="square" lIns="0" tIns="0" rIns="0" bIns="0" anchor="ctr">
                              <a:noAutofit/>
                            </wps:bodyPr>
                          </wps:wsp>
                          <wps:wsp>
                            <wps:cNvPr id="28" name="矩形 28"/>
                            <wps:cNvSpPr/>
                            <wps:spPr>
                              <a:xfrm>
                                <a:off x="2248402" y="159538"/>
                                <a:ext cx="530280" cy="562099"/>
                              </a:xfrm>
                              <a:prstGeom prst="rect">
                                <a:avLst/>
                              </a:prstGeom>
                              <a:solidFill>
                                <a:srgbClr val="FFFFFF"/>
                              </a:solidFill>
                              <a:ln w="25400" cap="flat" cmpd="sng">
                                <a:solidFill>
                                  <a:srgbClr val="8064A2"/>
                                </a:solidFill>
                                <a:prstDash val="solid"/>
                                <a:round/>
                                <a:headEnd type="none" w="med" len="med"/>
                                <a:tailEnd type="none" w="med" len="med"/>
                              </a:ln>
                            </wps:spPr>
                            <wps:txbx>
                              <w:txbxContent>
                                <w:p>
                                  <w:pPr>
                                    <w:pStyle w:val="17"/>
                                    <w:snapToGrid w:val="0"/>
                                    <w:spacing w:before="0" w:beforeAutospacing="0" w:after="0" w:afterAutospacing="0" w:line="192" w:lineRule="auto"/>
                                    <w:jc w:val="center"/>
                                    <w:rPr>
                                      <w:sz w:val="21"/>
                                      <w:szCs w:val="21"/>
                                    </w:rPr>
                                  </w:pPr>
                                  <w:r>
                                    <w:rPr>
                                      <w:rFonts w:hint="eastAsia" w:ascii="微软雅黑" w:hAnsi="微软雅黑" w:eastAsia="微软雅黑"/>
                                      <w:color w:val="595959"/>
                                      <w:kern w:val="24"/>
                                      <w:sz w:val="18"/>
                                      <w:szCs w:val="20"/>
                                    </w:rPr>
                                    <w:t>97.8</w:t>
                                  </w:r>
                                  <w:r>
                                    <w:rPr>
                                      <w:rFonts w:hint="eastAsia"/>
                                      <w:sz w:val="21"/>
                                      <w:szCs w:val="21"/>
                                    </w:rPr>
                                    <w:t xml:space="preserve">% </w:t>
                                  </w:r>
                                </w:p>
                                <w:p>
                                  <w:pPr>
                                    <w:pStyle w:val="17"/>
                                    <w:snapToGrid w:val="0"/>
                                    <w:spacing w:before="0" w:beforeAutospacing="0" w:after="0" w:afterAutospacing="0" w:line="192" w:lineRule="auto"/>
                                    <w:jc w:val="center"/>
                                    <w:rPr>
                                      <w:sz w:val="21"/>
                                      <w:szCs w:val="21"/>
                                    </w:rPr>
                                  </w:pPr>
                                  <w:r>
                                    <w:rPr>
                                      <w:rFonts w:hint="eastAsia"/>
                                      <w:sz w:val="21"/>
                                      <w:szCs w:val="21"/>
                                    </w:rPr>
                                    <w:t>决策层</w:t>
                                  </w:r>
                                </w:p>
                              </w:txbxContent>
                            </wps:txbx>
                            <wps:bodyPr wrap="square">
                              <a:noAutofit/>
                            </wps:bodyPr>
                          </wps:wsp>
                        </wpg:grpSp>
                        <wps:wsp>
                          <wps:cNvPr id="29" name="任意多边形: 形状 29"/>
                          <wps:cNvSpPr/>
                          <wps:spPr>
                            <a:xfrm>
                              <a:off x="2344247" y="1041256"/>
                              <a:ext cx="339320" cy="246961"/>
                            </a:xfrm>
                            <a:custGeom>
                              <a:avLst/>
                              <a:gdLst/>
                              <a:ahLst/>
                              <a:cxnLst/>
                              <a:rect l="l" t="t" r="r" b="b"/>
                              <a:pathLst>
                                <a:path w="78" h="57">
                                  <a:moveTo>
                                    <a:pt x="62" y="57"/>
                                  </a:moveTo>
                                  <a:cubicBezTo>
                                    <a:pt x="18" y="57"/>
                                    <a:pt x="18" y="57"/>
                                    <a:pt x="18" y="57"/>
                                  </a:cubicBezTo>
                                  <a:cubicBezTo>
                                    <a:pt x="9" y="57"/>
                                    <a:pt x="0" y="49"/>
                                    <a:pt x="0" y="39"/>
                                  </a:cubicBezTo>
                                  <a:cubicBezTo>
                                    <a:pt x="0" y="32"/>
                                    <a:pt x="5" y="26"/>
                                    <a:pt x="11" y="23"/>
                                  </a:cubicBezTo>
                                  <a:cubicBezTo>
                                    <a:pt x="11" y="22"/>
                                    <a:pt x="11" y="22"/>
                                    <a:pt x="11" y="21"/>
                                  </a:cubicBezTo>
                                  <a:cubicBezTo>
                                    <a:pt x="11" y="10"/>
                                    <a:pt x="20" y="0"/>
                                    <a:pt x="31" y="0"/>
                                  </a:cubicBezTo>
                                  <a:cubicBezTo>
                                    <a:pt x="40" y="0"/>
                                    <a:pt x="47" y="6"/>
                                    <a:pt x="50" y="13"/>
                                  </a:cubicBezTo>
                                  <a:cubicBezTo>
                                    <a:pt x="52" y="12"/>
                                    <a:pt x="55" y="11"/>
                                    <a:pt x="57" y="11"/>
                                  </a:cubicBezTo>
                                  <a:cubicBezTo>
                                    <a:pt x="63" y="11"/>
                                    <a:pt x="67" y="15"/>
                                    <a:pt x="67" y="21"/>
                                  </a:cubicBezTo>
                                  <a:cubicBezTo>
                                    <a:pt x="67" y="23"/>
                                    <a:pt x="67" y="25"/>
                                    <a:pt x="66" y="27"/>
                                  </a:cubicBezTo>
                                  <a:cubicBezTo>
                                    <a:pt x="73" y="28"/>
                                    <a:pt x="78" y="34"/>
                                    <a:pt x="78" y="42"/>
                                  </a:cubicBezTo>
                                  <a:cubicBezTo>
                                    <a:pt x="78" y="50"/>
                                    <a:pt x="71" y="57"/>
                                    <a:pt x="62" y="57"/>
                                  </a:cubicBezTo>
                                  <a:close/>
                                  <a:moveTo>
                                    <a:pt x="51" y="31"/>
                                  </a:moveTo>
                                  <a:cubicBezTo>
                                    <a:pt x="42" y="31"/>
                                    <a:pt x="42" y="31"/>
                                    <a:pt x="42" y="31"/>
                                  </a:cubicBezTo>
                                  <a:cubicBezTo>
                                    <a:pt x="42" y="17"/>
                                    <a:pt x="42" y="17"/>
                                    <a:pt x="42" y="17"/>
                                  </a:cubicBezTo>
                                  <a:cubicBezTo>
                                    <a:pt x="42" y="16"/>
                                    <a:pt x="41" y="16"/>
                                    <a:pt x="40" y="16"/>
                                  </a:cubicBezTo>
                                  <a:cubicBezTo>
                                    <a:pt x="33" y="16"/>
                                    <a:pt x="33" y="16"/>
                                    <a:pt x="33" y="16"/>
                                  </a:cubicBezTo>
                                  <a:cubicBezTo>
                                    <a:pt x="32" y="16"/>
                                    <a:pt x="31" y="16"/>
                                    <a:pt x="31" y="17"/>
                                  </a:cubicBezTo>
                                  <a:cubicBezTo>
                                    <a:pt x="31" y="31"/>
                                    <a:pt x="31" y="31"/>
                                    <a:pt x="31" y="31"/>
                                  </a:cubicBezTo>
                                  <a:cubicBezTo>
                                    <a:pt x="22" y="31"/>
                                    <a:pt x="22" y="31"/>
                                    <a:pt x="22" y="31"/>
                                  </a:cubicBezTo>
                                  <a:cubicBezTo>
                                    <a:pt x="22" y="31"/>
                                    <a:pt x="21" y="32"/>
                                    <a:pt x="21" y="33"/>
                                  </a:cubicBezTo>
                                  <a:cubicBezTo>
                                    <a:pt x="21" y="33"/>
                                    <a:pt x="21" y="33"/>
                                    <a:pt x="21" y="34"/>
                                  </a:cubicBezTo>
                                  <a:cubicBezTo>
                                    <a:pt x="36" y="48"/>
                                    <a:pt x="36" y="48"/>
                                    <a:pt x="36" y="48"/>
                                  </a:cubicBezTo>
                                  <a:cubicBezTo>
                                    <a:pt x="36" y="48"/>
                                    <a:pt x="36" y="48"/>
                                    <a:pt x="36" y="48"/>
                                  </a:cubicBezTo>
                                  <a:cubicBezTo>
                                    <a:pt x="37" y="48"/>
                                    <a:pt x="37" y="48"/>
                                    <a:pt x="37" y="48"/>
                                  </a:cubicBezTo>
                                  <a:cubicBezTo>
                                    <a:pt x="51" y="34"/>
                                    <a:pt x="51" y="34"/>
                                    <a:pt x="51" y="34"/>
                                  </a:cubicBezTo>
                                  <a:cubicBezTo>
                                    <a:pt x="52" y="33"/>
                                    <a:pt x="52" y="33"/>
                                    <a:pt x="52" y="33"/>
                                  </a:cubicBezTo>
                                  <a:cubicBezTo>
                                    <a:pt x="52" y="32"/>
                                    <a:pt x="51" y="31"/>
                                    <a:pt x="51" y="31"/>
                                  </a:cubicBezTo>
                                  <a:close/>
                                </a:path>
                              </a:pathLst>
                            </a:custGeom>
                            <a:solidFill>
                              <a:srgbClr val="FFFFFF"/>
                            </a:solidFill>
                            <a:ln w="25400" cap="flat" cmpd="sng">
                              <a:solidFill>
                                <a:srgbClr val="8064A2"/>
                              </a:solidFill>
                              <a:prstDash val="solid"/>
                              <a:round/>
                              <a:headEnd type="none" w="med" len="med"/>
                              <a:tailEnd type="none" w="med" len="med"/>
                            </a:ln>
                          </wps:spPr>
                          <wps:bodyPr/>
                        </wps:wsp>
                      </wpg:grpSp>
                      <wpg:grpSp>
                        <wpg:cNvPr id="30" name="组合 30"/>
                        <wpg:cNvGrpSpPr/>
                        <wpg:grpSpPr>
                          <a:xfrm>
                            <a:off x="3168405" y="844577"/>
                            <a:ext cx="803276" cy="1723785"/>
                            <a:chOff x="3168405" y="844577"/>
                            <a:chExt cx="803276" cy="1723785"/>
                          </a:xfrm>
                        </wpg:grpSpPr>
                        <wpg:grpSp>
                          <wpg:cNvPr id="31" name="组合 31"/>
                          <wpg:cNvGrpSpPr/>
                          <wpg:grpSpPr>
                            <a:xfrm>
                              <a:off x="3168405" y="844577"/>
                              <a:ext cx="803276" cy="1723785"/>
                              <a:chOff x="3168405" y="844577"/>
                              <a:chExt cx="803276" cy="1723785"/>
                            </a:xfrm>
                          </wpg:grpSpPr>
                          <wpg:grpSp>
                            <wpg:cNvPr id="1024" name="组合 1024"/>
                            <wpg:cNvGrpSpPr/>
                            <wpg:grpSpPr>
                              <a:xfrm>
                                <a:off x="3168405" y="844577"/>
                                <a:ext cx="803276" cy="862808"/>
                                <a:chOff x="3168405" y="844577"/>
                                <a:chExt cx="803276" cy="862808"/>
                              </a:xfrm>
                            </wpg:grpSpPr>
                            <wps:wsp>
                              <wps:cNvPr id="1025" name="等腰三角形 1025"/>
                              <wps:cNvSpPr/>
                              <wps:spPr>
                                <a:xfrm>
                                  <a:off x="3495085" y="844577"/>
                                  <a:ext cx="149916" cy="116682"/>
                                </a:xfrm>
                                <a:prstGeom prst="triangle">
                                  <a:avLst/>
                                </a:prstGeom>
                                <a:solidFill>
                                  <a:srgbClr val="FFFFFF"/>
                                </a:solidFill>
                                <a:ln w="25400" cap="flat" cmpd="sng">
                                  <a:solidFill>
                                    <a:srgbClr val="8064A2"/>
                                  </a:solidFill>
                                  <a:prstDash val="solid"/>
                                  <a:round/>
                                  <a:headEnd type="none" w="med" len="med"/>
                                  <a:tailEnd type="none" w="med" len="med"/>
                                </a:ln>
                              </wps:spPr>
                              <wps:bodyPr/>
                            </wps:wsp>
                            <wpg:grpSp>
                              <wpg:cNvPr id="1026" name="组合 1026"/>
                              <wpg:cNvGrpSpPr/>
                              <wpg:grpSpPr>
                                <a:xfrm>
                                  <a:off x="3168405" y="904109"/>
                                  <a:ext cx="803276" cy="803276"/>
                                  <a:chOff x="3168405" y="904109"/>
                                  <a:chExt cx="763588" cy="763588"/>
                                </a:xfrm>
                              </wpg:grpSpPr>
                              <wps:wsp>
                                <wps:cNvPr id="1029" name="弧形 1029"/>
                                <wps:cNvSpPr/>
                                <wps:spPr>
                                  <a:xfrm>
                                    <a:off x="3168405" y="904109"/>
                                    <a:ext cx="763588" cy="763588"/>
                                  </a:xfrm>
                                  <a:prstGeom prst="arc">
                                    <a:avLst>
                                      <a:gd name="adj1" fmla="val 18687928"/>
                                      <a:gd name="adj2" fmla="val 13744444"/>
                                    </a:avLst>
                                  </a:prstGeom>
                                  <a:solidFill>
                                    <a:srgbClr val="FFFFFF"/>
                                  </a:solidFill>
                                  <a:ln w="25400" cap="flat" cmpd="sng">
                                    <a:solidFill>
                                      <a:srgbClr val="8064A2"/>
                                    </a:solidFill>
                                    <a:prstDash val="solid"/>
                                    <a:round/>
                                    <a:headEnd type="none" w="med" len="med"/>
                                    <a:tailEnd type="none" w="med" len="med"/>
                                  </a:ln>
                                </wps:spPr>
                                <wps:bodyPr/>
                              </wps:wsp>
                              <wps:wsp>
                                <wps:cNvPr id="1030" name="椭圆 1030"/>
                                <wps:cNvSpPr/>
                                <wps:spPr>
                                  <a:xfrm>
                                    <a:off x="3196187" y="931891"/>
                                    <a:ext cx="708025" cy="708025"/>
                                  </a:xfrm>
                                  <a:prstGeom prst="ellipse">
                                    <a:avLst/>
                                  </a:prstGeom>
                                  <a:solidFill>
                                    <a:srgbClr val="FFFFFF"/>
                                  </a:solidFill>
                                  <a:ln w="25400" cap="flat" cmpd="sng">
                                    <a:solidFill>
                                      <a:srgbClr val="8064A2"/>
                                    </a:solidFill>
                                    <a:prstDash val="solid"/>
                                    <a:round/>
                                    <a:headEnd type="none" w="med" len="med"/>
                                    <a:tailEnd type="none" w="med" len="med"/>
                                  </a:ln>
                                </wps:spPr>
                                <wps:bodyPr/>
                              </wps:wsp>
                            </wpg:grpSp>
                          </wpg:grpSp>
                          <wps:wsp>
                            <wps:cNvPr id="1031" name="矩形: 圆角 1031"/>
                            <wps:cNvSpPr/>
                            <wps:spPr>
                              <a:xfrm>
                                <a:off x="3272387" y="1848688"/>
                                <a:ext cx="595313" cy="142875"/>
                              </a:xfrm>
                              <a:prstGeom prst="roundRect">
                                <a:avLst/>
                              </a:prstGeom>
                              <a:solidFill>
                                <a:srgbClr val="FFFFFF"/>
                              </a:solidFill>
                              <a:ln w="25400" cap="flat" cmpd="sng">
                                <a:solidFill>
                                  <a:srgbClr val="8064A2"/>
                                </a:solidFill>
                                <a:prstDash val="solid"/>
                                <a:round/>
                                <a:headEnd type="none" w="med" len="med"/>
                                <a:tailEnd type="none" w="med" len="med"/>
                              </a:ln>
                            </wps:spPr>
                            <wps:txbx>
                              <w:txbxContent>
                                <w:p>
                                  <w:pPr>
                                    <w:pStyle w:val="17"/>
                                    <w:snapToGrid w:val="0"/>
                                    <w:spacing w:before="0" w:beforeAutospacing="0" w:after="0" w:afterAutospacing="0" w:line="192" w:lineRule="auto"/>
                                    <w:jc w:val="center"/>
                                    <w:rPr>
                                      <w:rFonts w:ascii="微软雅黑" w:hAnsi="微软雅黑" w:eastAsia="微软雅黑"/>
                                      <w:color w:val="FFFFFF"/>
                                      <w:sz w:val="16"/>
                                    </w:rPr>
                                  </w:pPr>
                                  <w:r>
                                    <w:rPr>
                                      <w:rFonts w:ascii="微软雅黑" w:hAnsi="微软雅黑" w:eastAsia="微软雅黑"/>
                                      <w:b/>
                                      <w:bCs/>
                                      <w:color w:val="FFFFFF"/>
                                      <w:kern w:val="24"/>
                                      <w:sz w:val="16"/>
                                      <w:szCs w:val="18"/>
                                    </w:rPr>
                                    <w:t>LOREM</w:t>
                                  </w:r>
                                </w:p>
                              </w:txbxContent>
                            </wps:txbx>
                            <wps:bodyPr vert="horz" wrap="square" lIns="0" tIns="0" rIns="0" bIns="0" anchor="ctr">
                              <a:noAutofit/>
                            </wps:bodyPr>
                          </wps:wsp>
                          <wps:wsp>
                            <wps:cNvPr id="1032" name="矩形 1032"/>
                            <wps:cNvSpPr/>
                            <wps:spPr>
                              <a:xfrm>
                                <a:off x="3304309" y="2006258"/>
                                <a:ext cx="548697" cy="562104"/>
                              </a:xfrm>
                              <a:prstGeom prst="rect">
                                <a:avLst/>
                              </a:prstGeom>
                              <a:solidFill>
                                <a:srgbClr val="FFFFFF"/>
                              </a:solidFill>
                              <a:ln w="25400" cap="flat" cmpd="sng">
                                <a:solidFill>
                                  <a:srgbClr val="8064A2"/>
                                </a:solidFill>
                                <a:prstDash val="solid"/>
                                <a:round/>
                                <a:headEnd type="none" w="med" len="med"/>
                                <a:tailEnd type="none" w="med" len="med"/>
                              </a:ln>
                            </wps:spPr>
                            <wps:txbx>
                              <w:txbxContent>
                                <w:p>
                                  <w:pPr>
                                    <w:pStyle w:val="17"/>
                                    <w:snapToGrid w:val="0"/>
                                    <w:spacing w:before="0" w:beforeAutospacing="0" w:after="0" w:afterAutospacing="0" w:line="192" w:lineRule="auto"/>
                                    <w:jc w:val="center"/>
                                    <w:rPr>
                                      <w:rFonts w:ascii="微软雅黑" w:hAnsi="微软雅黑" w:eastAsia="微软雅黑"/>
                                      <w:color w:val="595959"/>
                                      <w:sz w:val="18"/>
                                    </w:rPr>
                                  </w:pPr>
                                  <w:r>
                                    <w:rPr>
                                      <w:rFonts w:hint="eastAsia" w:ascii="微软雅黑" w:hAnsi="微软雅黑" w:eastAsia="微软雅黑"/>
                                      <w:color w:val="595959"/>
                                      <w:kern w:val="24"/>
                                      <w:sz w:val="16"/>
                                      <w:szCs w:val="18"/>
                                      <w:lang w:val="pt-BR"/>
                                    </w:rPr>
                                    <w:t>平均管理经验</w:t>
                                  </w:r>
                                  <w:r>
                                    <w:rPr>
                                      <w:rFonts w:hint="eastAsia" w:ascii="微软雅黑" w:hAnsi="微软雅黑" w:eastAsia="微软雅黑"/>
                                      <w:color w:val="595959"/>
                                      <w:kern w:val="24"/>
                                      <w:sz w:val="18"/>
                                      <w:szCs w:val="20"/>
                                    </w:rPr>
                                    <w:t>13年</w:t>
                                  </w:r>
                                </w:p>
                              </w:txbxContent>
                            </wps:txbx>
                            <wps:bodyPr wrap="square">
                              <a:noAutofit/>
                            </wps:bodyPr>
                          </wps:wsp>
                        </wpg:grpSp>
                        <wps:wsp>
                          <wps:cNvPr id="1033" name="任意多边形: 形状 1033"/>
                          <wps:cNvSpPr/>
                          <wps:spPr>
                            <a:xfrm>
                              <a:off x="3398929" y="1078377"/>
                              <a:ext cx="342227" cy="306900"/>
                            </a:xfrm>
                            <a:custGeom>
                              <a:avLst/>
                              <a:gdLst/>
                              <a:ahLst/>
                              <a:cxnLst/>
                              <a:rect l="l" t="t" r="r" b="b"/>
                              <a:pathLst>
                                <a:path w="72" h="64">
                                  <a:moveTo>
                                    <a:pt x="72" y="15"/>
                                  </a:moveTo>
                                  <a:cubicBezTo>
                                    <a:pt x="59" y="28"/>
                                    <a:pt x="59" y="28"/>
                                    <a:pt x="59" y="28"/>
                                  </a:cubicBezTo>
                                  <a:cubicBezTo>
                                    <a:pt x="59" y="28"/>
                                    <a:pt x="59" y="28"/>
                                    <a:pt x="58" y="28"/>
                                  </a:cubicBezTo>
                                  <a:cubicBezTo>
                                    <a:pt x="58" y="28"/>
                                    <a:pt x="57" y="27"/>
                                    <a:pt x="57" y="27"/>
                                  </a:cubicBezTo>
                                  <a:cubicBezTo>
                                    <a:pt x="57" y="19"/>
                                    <a:pt x="57" y="19"/>
                                    <a:pt x="57" y="19"/>
                                  </a:cubicBezTo>
                                  <a:cubicBezTo>
                                    <a:pt x="47" y="19"/>
                                    <a:pt x="47" y="19"/>
                                    <a:pt x="47" y="19"/>
                                  </a:cubicBezTo>
                                  <a:cubicBezTo>
                                    <a:pt x="41" y="19"/>
                                    <a:pt x="39" y="23"/>
                                    <a:pt x="37" y="27"/>
                                  </a:cubicBezTo>
                                  <a:cubicBezTo>
                                    <a:pt x="35" y="29"/>
                                    <a:pt x="34" y="31"/>
                                    <a:pt x="33" y="34"/>
                                  </a:cubicBezTo>
                                  <a:cubicBezTo>
                                    <a:pt x="29" y="44"/>
                                    <a:pt x="24" y="55"/>
                                    <a:pt x="11" y="55"/>
                                  </a:cubicBezTo>
                                  <a:cubicBezTo>
                                    <a:pt x="2" y="55"/>
                                    <a:pt x="2" y="55"/>
                                    <a:pt x="2" y="55"/>
                                  </a:cubicBezTo>
                                  <a:cubicBezTo>
                                    <a:pt x="1" y="55"/>
                                    <a:pt x="0" y="54"/>
                                    <a:pt x="0" y="54"/>
                                  </a:cubicBezTo>
                                  <a:cubicBezTo>
                                    <a:pt x="0" y="46"/>
                                    <a:pt x="0" y="46"/>
                                    <a:pt x="0" y="46"/>
                                  </a:cubicBezTo>
                                  <a:cubicBezTo>
                                    <a:pt x="0" y="45"/>
                                    <a:pt x="1" y="45"/>
                                    <a:pt x="2" y="45"/>
                                  </a:cubicBezTo>
                                  <a:cubicBezTo>
                                    <a:pt x="11" y="45"/>
                                    <a:pt x="11" y="45"/>
                                    <a:pt x="11" y="45"/>
                                  </a:cubicBezTo>
                                  <a:cubicBezTo>
                                    <a:pt x="16" y="45"/>
                                    <a:pt x="19" y="41"/>
                                    <a:pt x="21" y="37"/>
                                  </a:cubicBezTo>
                                  <a:cubicBezTo>
                                    <a:pt x="22" y="34"/>
                                    <a:pt x="23" y="32"/>
                                    <a:pt x="24" y="30"/>
                                  </a:cubicBezTo>
                                  <a:cubicBezTo>
                                    <a:pt x="28" y="19"/>
                                    <a:pt x="34" y="9"/>
                                    <a:pt x="47" y="9"/>
                                  </a:cubicBezTo>
                                  <a:cubicBezTo>
                                    <a:pt x="57" y="9"/>
                                    <a:pt x="57" y="9"/>
                                    <a:pt x="57" y="9"/>
                                  </a:cubicBezTo>
                                  <a:cubicBezTo>
                                    <a:pt x="57" y="1"/>
                                    <a:pt x="57" y="1"/>
                                    <a:pt x="57" y="1"/>
                                  </a:cubicBezTo>
                                  <a:cubicBezTo>
                                    <a:pt x="57" y="0"/>
                                    <a:pt x="58" y="0"/>
                                    <a:pt x="58" y="0"/>
                                  </a:cubicBezTo>
                                  <a:cubicBezTo>
                                    <a:pt x="59" y="0"/>
                                    <a:pt x="59" y="0"/>
                                    <a:pt x="59" y="0"/>
                                  </a:cubicBezTo>
                                  <a:cubicBezTo>
                                    <a:pt x="72" y="13"/>
                                    <a:pt x="72" y="13"/>
                                    <a:pt x="72" y="13"/>
                                  </a:cubicBezTo>
                                  <a:cubicBezTo>
                                    <a:pt x="72" y="13"/>
                                    <a:pt x="72" y="13"/>
                                    <a:pt x="72" y="14"/>
                                  </a:cubicBezTo>
                                  <a:cubicBezTo>
                                    <a:pt x="72" y="14"/>
                                    <a:pt x="72" y="14"/>
                                    <a:pt x="72" y="15"/>
                                  </a:cubicBezTo>
                                  <a:close/>
                                  <a:moveTo>
                                    <a:pt x="22" y="29"/>
                                  </a:moveTo>
                                  <a:cubicBezTo>
                                    <a:pt x="19" y="24"/>
                                    <a:pt x="17" y="19"/>
                                    <a:pt x="11" y="19"/>
                                  </a:cubicBezTo>
                                  <a:cubicBezTo>
                                    <a:pt x="2" y="19"/>
                                    <a:pt x="2" y="19"/>
                                    <a:pt x="2" y="19"/>
                                  </a:cubicBezTo>
                                  <a:cubicBezTo>
                                    <a:pt x="1" y="19"/>
                                    <a:pt x="0" y="18"/>
                                    <a:pt x="0" y="18"/>
                                  </a:cubicBezTo>
                                  <a:cubicBezTo>
                                    <a:pt x="0" y="10"/>
                                    <a:pt x="0" y="10"/>
                                    <a:pt x="0" y="10"/>
                                  </a:cubicBezTo>
                                  <a:cubicBezTo>
                                    <a:pt x="0" y="9"/>
                                    <a:pt x="1" y="9"/>
                                    <a:pt x="2" y="9"/>
                                  </a:cubicBezTo>
                                  <a:cubicBezTo>
                                    <a:pt x="11" y="9"/>
                                    <a:pt x="11" y="9"/>
                                    <a:pt x="11" y="9"/>
                                  </a:cubicBezTo>
                                  <a:cubicBezTo>
                                    <a:pt x="18" y="9"/>
                                    <a:pt x="23" y="12"/>
                                    <a:pt x="27" y="18"/>
                                  </a:cubicBezTo>
                                  <a:cubicBezTo>
                                    <a:pt x="25" y="21"/>
                                    <a:pt x="23" y="25"/>
                                    <a:pt x="22" y="29"/>
                                  </a:cubicBezTo>
                                  <a:close/>
                                  <a:moveTo>
                                    <a:pt x="72" y="51"/>
                                  </a:moveTo>
                                  <a:cubicBezTo>
                                    <a:pt x="59" y="63"/>
                                    <a:pt x="59" y="63"/>
                                    <a:pt x="59" y="63"/>
                                  </a:cubicBezTo>
                                  <a:cubicBezTo>
                                    <a:pt x="59" y="64"/>
                                    <a:pt x="59" y="64"/>
                                    <a:pt x="58" y="64"/>
                                  </a:cubicBezTo>
                                  <a:cubicBezTo>
                                    <a:pt x="58" y="64"/>
                                    <a:pt x="57" y="63"/>
                                    <a:pt x="57" y="63"/>
                                  </a:cubicBezTo>
                                  <a:cubicBezTo>
                                    <a:pt x="57" y="55"/>
                                    <a:pt x="57" y="55"/>
                                    <a:pt x="57" y="55"/>
                                  </a:cubicBezTo>
                                  <a:cubicBezTo>
                                    <a:pt x="45" y="55"/>
                                    <a:pt x="38" y="56"/>
                                    <a:pt x="30" y="46"/>
                                  </a:cubicBezTo>
                                  <a:cubicBezTo>
                                    <a:pt x="33" y="42"/>
                                    <a:pt x="34" y="39"/>
                                    <a:pt x="36" y="35"/>
                                  </a:cubicBezTo>
                                  <a:cubicBezTo>
                                    <a:pt x="38" y="40"/>
                                    <a:pt x="41" y="45"/>
                                    <a:pt x="47" y="45"/>
                                  </a:cubicBezTo>
                                  <a:cubicBezTo>
                                    <a:pt x="57" y="45"/>
                                    <a:pt x="57" y="45"/>
                                    <a:pt x="57" y="45"/>
                                  </a:cubicBezTo>
                                  <a:cubicBezTo>
                                    <a:pt x="57" y="37"/>
                                    <a:pt x="57" y="37"/>
                                    <a:pt x="57" y="37"/>
                                  </a:cubicBezTo>
                                  <a:cubicBezTo>
                                    <a:pt x="57" y="36"/>
                                    <a:pt x="58" y="36"/>
                                    <a:pt x="58" y="36"/>
                                  </a:cubicBezTo>
                                  <a:cubicBezTo>
                                    <a:pt x="59" y="36"/>
                                    <a:pt x="59" y="36"/>
                                    <a:pt x="59" y="36"/>
                                  </a:cubicBezTo>
                                  <a:cubicBezTo>
                                    <a:pt x="72" y="49"/>
                                    <a:pt x="72" y="49"/>
                                    <a:pt x="72" y="49"/>
                                  </a:cubicBezTo>
                                  <a:cubicBezTo>
                                    <a:pt x="72" y="49"/>
                                    <a:pt x="72" y="49"/>
                                    <a:pt x="72" y="50"/>
                                  </a:cubicBezTo>
                                  <a:cubicBezTo>
                                    <a:pt x="72" y="50"/>
                                    <a:pt x="72" y="50"/>
                                    <a:pt x="72" y="51"/>
                                  </a:cubicBezTo>
                                  <a:close/>
                                </a:path>
                              </a:pathLst>
                            </a:custGeom>
                            <a:solidFill>
                              <a:srgbClr val="FFFFFF"/>
                            </a:solidFill>
                            <a:ln w="25400" cap="flat" cmpd="sng">
                              <a:solidFill>
                                <a:srgbClr val="8064A2"/>
                              </a:solidFill>
                              <a:prstDash val="solid"/>
                              <a:round/>
                              <a:headEnd type="none" w="med" len="med"/>
                              <a:tailEnd type="none" w="med" len="med"/>
                            </a:ln>
                          </wps:spPr>
                          <wps:bodyPr/>
                        </wps:wsp>
                      </wpg:grpSp>
                      <wpg:grpSp>
                        <wpg:cNvPr id="1034" name="组合 1034"/>
                        <wpg:cNvGrpSpPr/>
                        <wpg:grpSpPr>
                          <a:xfrm>
                            <a:off x="4224537" y="0"/>
                            <a:ext cx="803276" cy="1556137"/>
                            <a:chOff x="4224537" y="0"/>
                            <a:chExt cx="803276" cy="1556137"/>
                          </a:xfrm>
                        </wpg:grpSpPr>
                        <wpg:grpSp>
                          <wpg:cNvPr id="1035" name="组合 1035"/>
                          <wpg:cNvGrpSpPr/>
                          <wpg:grpSpPr>
                            <a:xfrm>
                              <a:off x="4224537" y="0"/>
                              <a:ext cx="803276" cy="1556137"/>
                              <a:chOff x="4224537" y="0"/>
                              <a:chExt cx="803276" cy="1556137"/>
                            </a:xfrm>
                          </wpg:grpSpPr>
                          <wpg:grpSp>
                            <wpg:cNvPr id="1036" name="组合 1036"/>
                            <wpg:cNvGrpSpPr/>
                            <wpg:grpSpPr>
                              <a:xfrm>
                                <a:off x="4224537" y="693329"/>
                                <a:ext cx="803276" cy="862808"/>
                                <a:chOff x="4224537" y="693329"/>
                                <a:chExt cx="803276" cy="862808"/>
                              </a:xfrm>
                            </wpg:grpSpPr>
                            <wps:wsp>
                              <wps:cNvPr id="1037" name="等腰三角形 1037"/>
                              <wps:cNvSpPr/>
                              <wps:spPr>
                                <a:xfrm>
                                  <a:off x="4551220" y="693329"/>
                                  <a:ext cx="149916" cy="116682"/>
                                </a:xfrm>
                                <a:prstGeom prst="triangle">
                                  <a:avLst/>
                                </a:prstGeom>
                                <a:solidFill>
                                  <a:srgbClr val="FFFFFF"/>
                                </a:solidFill>
                                <a:ln w="25400" cap="flat" cmpd="sng">
                                  <a:solidFill>
                                    <a:srgbClr val="8064A2"/>
                                  </a:solidFill>
                                  <a:prstDash val="solid"/>
                                  <a:round/>
                                  <a:headEnd type="none" w="med" len="med"/>
                                  <a:tailEnd type="none" w="med" len="med"/>
                                </a:ln>
                              </wps:spPr>
                              <wps:bodyPr/>
                            </wps:wsp>
                            <wpg:grpSp>
                              <wpg:cNvPr id="1038" name="组合 1038"/>
                              <wpg:cNvGrpSpPr/>
                              <wpg:grpSpPr>
                                <a:xfrm>
                                  <a:off x="4224537" y="752862"/>
                                  <a:ext cx="803276" cy="803275"/>
                                  <a:chOff x="4224537" y="752862"/>
                                  <a:chExt cx="763588" cy="763587"/>
                                </a:xfrm>
                              </wpg:grpSpPr>
                              <wps:wsp>
                                <wps:cNvPr id="1039" name="弧形 1039"/>
                                <wps:cNvSpPr/>
                                <wps:spPr>
                                  <a:xfrm>
                                    <a:off x="4224537" y="752862"/>
                                    <a:ext cx="763588" cy="763587"/>
                                  </a:xfrm>
                                  <a:prstGeom prst="arc">
                                    <a:avLst>
                                      <a:gd name="adj1" fmla="val 18687928"/>
                                      <a:gd name="adj2" fmla="val 13744444"/>
                                    </a:avLst>
                                  </a:prstGeom>
                                  <a:solidFill>
                                    <a:srgbClr val="FFFFFF"/>
                                  </a:solidFill>
                                  <a:ln w="25400" cap="flat" cmpd="sng">
                                    <a:solidFill>
                                      <a:srgbClr val="8064A2"/>
                                    </a:solidFill>
                                    <a:prstDash val="solid"/>
                                    <a:round/>
                                    <a:headEnd type="none" w="med" len="med"/>
                                    <a:tailEnd type="none" w="med" len="med"/>
                                  </a:ln>
                                </wps:spPr>
                                <wps:bodyPr/>
                              </wps:wsp>
                              <wps:wsp>
                                <wps:cNvPr id="1040" name="椭圆 1040"/>
                                <wps:cNvSpPr/>
                                <wps:spPr>
                                  <a:xfrm>
                                    <a:off x="4252322" y="780643"/>
                                    <a:ext cx="708025" cy="708025"/>
                                  </a:xfrm>
                                  <a:prstGeom prst="ellipse">
                                    <a:avLst/>
                                  </a:prstGeom>
                                  <a:solidFill>
                                    <a:srgbClr val="FFFFFF"/>
                                  </a:solidFill>
                                  <a:ln w="25400" cap="flat" cmpd="sng">
                                    <a:solidFill>
                                      <a:srgbClr val="8064A2"/>
                                    </a:solidFill>
                                    <a:prstDash val="solid"/>
                                    <a:round/>
                                    <a:headEnd type="none" w="med" len="med"/>
                                    <a:tailEnd type="none" w="med" len="med"/>
                                  </a:ln>
                                </wps:spPr>
                                <wps:bodyPr/>
                              </wps:wsp>
                            </wpg:grpSp>
                          </wpg:grpSp>
                          <wps:wsp>
                            <wps:cNvPr id="1041" name="矩形: 圆角 1041"/>
                            <wps:cNvSpPr/>
                            <wps:spPr>
                              <a:xfrm>
                                <a:off x="4328522" y="0"/>
                                <a:ext cx="595313" cy="142875"/>
                              </a:xfrm>
                              <a:prstGeom prst="roundRect">
                                <a:avLst/>
                              </a:prstGeom>
                              <a:solidFill>
                                <a:srgbClr val="FFFFFF"/>
                              </a:solidFill>
                              <a:ln w="25400" cap="flat" cmpd="sng">
                                <a:solidFill>
                                  <a:srgbClr val="8064A2"/>
                                </a:solidFill>
                                <a:prstDash val="solid"/>
                                <a:round/>
                                <a:headEnd type="none" w="med" len="med"/>
                                <a:tailEnd type="none" w="med" len="med"/>
                              </a:ln>
                            </wps:spPr>
                            <wps:txbx>
                              <w:txbxContent>
                                <w:p>
                                  <w:pPr>
                                    <w:pStyle w:val="17"/>
                                    <w:snapToGrid w:val="0"/>
                                    <w:spacing w:before="0" w:beforeAutospacing="0" w:after="0" w:afterAutospacing="0" w:line="192" w:lineRule="auto"/>
                                    <w:jc w:val="center"/>
                                    <w:rPr>
                                      <w:rFonts w:ascii="微软雅黑" w:hAnsi="微软雅黑" w:eastAsia="微软雅黑"/>
                                      <w:color w:val="FFFFFF"/>
                                      <w:sz w:val="16"/>
                                    </w:rPr>
                                  </w:pPr>
                                  <w:r>
                                    <w:rPr>
                                      <w:rFonts w:ascii="微软雅黑" w:hAnsi="微软雅黑" w:eastAsia="微软雅黑"/>
                                      <w:b/>
                                      <w:bCs/>
                                      <w:color w:val="FFFFFF"/>
                                      <w:kern w:val="24"/>
                                      <w:sz w:val="16"/>
                                      <w:szCs w:val="18"/>
                                    </w:rPr>
                                    <w:t>LOREM</w:t>
                                  </w:r>
                                </w:p>
                              </w:txbxContent>
                            </wps:txbx>
                            <wps:bodyPr vert="horz" wrap="square" lIns="0" tIns="0" rIns="0" bIns="0" anchor="ctr">
                              <a:noAutofit/>
                            </wps:bodyPr>
                          </wps:wsp>
                          <wps:wsp>
                            <wps:cNvPr id="1042" name="矩形 1042"/>
                            <wps:cNvSpPr/>
                            <wps:spPr>
                              <a:xfrm>
                                <a:off x="4360453" y="158347"/>
                                <a:ext cx="530280" cy="562099"/>
                              </a:xfrm>
                              <a:prstGeom prst="rect">
                                <a:avLst/>
                              </a:prstGeom>
                              <a:solidFill>
                                <a:srgbClr val="FFFFFF"/>
                              </a:solidFill>
                              <a:ln w="25400" cap="flat" cmpd="sng">
                                <a:solidFill>
                                  <a:srgbClr val="8064A2"/>
                                </a:solidFill>
                                <a:prstDash val="solid"/>
                                <a:round/>
                                <a:headEnd type="none" w="med" len="med"/>
                                <a:tailEnd type="none" w="med" len="med"/>
                              </a:ln>
                            </wps:spPr>
                            <wps:txbx>
                              <w:txbxContent>
                                <w:p>
                                  <w:pPr>
                                    <w:pStyle w:val="17"/>
                                    <w:snapToGrid w:val="0"/>
                                    <w:spacing w:before="0" w:beforeAutospacing="0" w:after="0" w:afterAutospacing="0" w:line="192" w:lineRule="auto"/>
                                    <w:jc w:val="center"/>
                                    <w:rPr>
                                      <w:sz w:val="21"/>
                                      <w:szCs w:val="21"/>
                                    </w:rPr>
                                  </w:pPr>
                                  <w:r>
                                    <w:rPr>
                                      <w:rFonts w:hint="eastAsia" w:ascii="微软雅黑" w:hAnsi="微软雅黑" w:eastAsia="微软雅黑"/>
                                      <w:color w:val="595959"/>
                                      <w:kern w:val="24"/>
                                      <w:sz w:val="18"/>
                                      <w:szCs w:val="20"/>
                                    </w:rPr>
                                    <w:t>73.7</w:t>
                                  </w:r>
                                  <w:r>
                                    <w:rPr>
                                      <w:rFonts w:hint="eastAsia"/>
                                      <w:sz w:val="21"/>
                                      <w:szCs w:val="21"/>
                                    </w:rPr>
                                    <w:t xml:space="preserve">% </w:t>
                                  </w:r>
                                </w:p>
                                <w:p>
                                  <w:pPr>
                                    <w:pStyle w:val="17"/>
                                    <w:snapToGrid w:val="0"/>
                                    <w:spacing w:before="0" w:beforeAutospacing="0" w:after="0" w:afterAutospacing="0" w:line="192" w:lineRule="auto"/>
                                    <w:jc w:val="center"/>
                                    <w:rPr>
                                      <w:rFonts w:ascii="微软雅黑" w:hAnsi="微软雅黑" w:eastAsia="微软雅黑"/>
                                      <w:color w:val="595959"/>
                                      <w:sz w:val="18"/>
                                    </w:rPr>
                                  </w:pPr>
                                  <w:r>
                                    <w:rPr>
                                      <w:rFonts w:hint="eastAsia" w:ascii="微软雅黑" w:hAnsi="微软雅黑" w:eastAsia="微软雅黑"/>
                                      <w:color w:val="595959"/>
                                      <w:kern w:val="24"/>
                                      <w:sz w:val="18"/>
                                      <w:szCs w:val="20"/>
                                      <w:lang w:val="pt-BR"/>
                                    </w:rPr>
                                    <w:t>民营企业</w:t>
                                  </w:r>
                                  <w:r>
                                    <w:rPr>
                                      <w:rFonts w:ascii="微软雅黑" w:hAnsi="微软雅黑" w:eastAsia="微软雅黑"/>
                                      <w:color w:val="595959"/>
                                      <w:kern w:val="24"/>
                                      <w:sz w:val="18"/>
                                      <w:szCs w:val="20"/>
                                      <w:lang w:val="pt-BR"/>
                                    </w:rPr>
                                    <w:t>ipsum dolor</w:t>
                                  </w:r>
                                </w:p>
                              </w:txbxContent>
                            </wps:txbx>
                            <wps:bodyPr wrap="square">
                              <a:noAutofit/>
                            </wps:bodyPr>
                          </wps:wsp>
                        </wpg:grpSp>
                        <wps:wsp>
                          <wps:cNvPr id="1043" name="箭头: 丁字 1043"/>
                          <wps:cNvSpPr/>
                          <wps:spPr>
                            <a:xfrm>
                              <a:off x="4467138" y="995459"/>
                              <a:ext cx="318079" cy="318079"/>
                            </a:xfrm>
                            <a:prstGeom prst="leftRightUpArrow">
                              <a:avLst/>
                            </a:prstGeom>
                            <a:solidFill>
                              <a:srgbClr val="FFFFFF"/>
                            </a:solidFill>
                            <a:ln w="25400" cap="flat" cmpd="sng">
                              <a:solidFill>
                                <a:srgbClr val="8064A2"/>
                              </a:solidFill>
                              <a:prstDash val="solid"/>
                              <a:round/>
                              <a:headEnd type="none" w="med" len="med"/>
                              <a:tailEnd type="none" w="med" len="med"/>
                            </a:ln>
                          </wps:spPr>
                          <wps:bodyPr/>
                        </wps:wsp>
                      </wpg:grpSp>
                    </wpg:wgp>
                  </a:graphicData>
                </a:graphic>
              </wp:inline>
            </w:drawing>
          </mc:Choice>
          <mc:Fallback>
            <w:pict>
              <v:group id="组合 1" o:spid="_x0000_s1026" o:spt="203" style="height:202.2pt;width:395.85pt;" coordsize="5027813,2568362" o:gfxdata="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">
                <o:lock v:ext="edit" aspectratio="f"/>
                <v:group id="_x0000_s1026" o:spid="_x0000_s1026" o:spt="203" style="position:absolute;left:0;top:26399;height:1556137;width:803276;" coordorigin="0,26399" coordsize="803276,1556137" o:gfxdata="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vJT3i7AAAA2gAAAA8AAAAAAAAAAQAgAAAAIgAAAGRycy9kb3ducmV2LnhtbFBL&#10;AQIUABQAAAAIAIdO4kAzLwWeOwAAADkAAAAVAAAAAAAAAAEAIAAAAAoBAABkcnMvZ3JvdXBzaGFw&#10;ZXhtbC54bWxQSwUGAAAAAAYABgBgAQAAxwMAAAAA&#10;">
                  <o:lock v:ext="edit" aspectratio="f"/>
                  <v:group id="_x0000_s1026" o:spid="_x0000_s1026" o:spt="203" style="position:absolute;left:0;top:719728;height:862808;width:803276;" coordorigin="0,719728" coordsize="803276,862808"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group id="_x0000_s1026" o:spid="_x0000_s1026" o:spt="203" style="position:absolute;left:0;top:719728;height:862808;width:803276;" coordorigin="0,719728" coordsize="803276,862808"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shape id="_x0000_s1026" o:spid="_x0000_s1026" o:spt="5" type="#_x0000_t5" style="position:absolute;left:326680;top:719728;height:116682;width:149916;" fillcolor="#FFFFFF" filled="t" stroked="t" coordsize="21600,21600" o:gfxdata="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PyPNm5AAAA2gAA&#10;AA8AAAAAAAAAAQAgAAAAIgAAAGRycy9kb3ducmV2LnhtbFBLAQIUABQAAAAIAIdO4kAzLwWeOwAA&#10;ADkAAAAQAAAAAAAAAAEAIAAAAAgBAABkcnMvc2hhcGV4bWwueG1sUEsFBgAAAAAGAAYAWwEAALID&#10;AAAAAA==&#10;" adj="10800">
                        <v:fill on="t" focussize="0,0"/>
                        <v:stroke weight="2pt" color="#8064A2" joinstyle="round"/>
                        <v:imagedata o:title=""/>
                        <o:lock v:ext="edit" aspectratio="f"/>
                      </v:shape>
                      <v:group id="_x0000_s1026" o:spid="_x0000_s1026" o:spt="203" style="position:absolute;left:0;top:779260;height:803276;width:803276;" coordorigin="0,779260" coordsize="763588,763588"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_x0000_s1026" o:spid="_x0000_s1026" style="position:absolute;left:0;top:779260;height:763588;width:763588;" fillcolor="#FFFFFF" filled="t" stroked="t" coordsize="763588,763588" o:gfxdata="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ybEf7sAAADa&#10;AAAADwAAAAAAAAABACAAAAAiAAAAZHJzL2Rvd25yZXYueG1sUEsBAhQAFAAAAAgAh07iQDMvBZ47&#10;AAAAOQAAABAAAAAAAAAAAQAgAAAACgEAAGRycy9zaGFwZXhtbC54bWxQSwUGAAAAAAYABgBbAQAA&#10;tAMAAAAA&#10;" path="m634605,95694c713711,165643,763587,267894,763587,381793c763587,592652,592652,763587,381793,763587c170934,763587,-1,592652,-1,381793c-1,266601,51014,163323,131681,93322l381794,381794xnsem634605,95694c713711,165643,763587,267894,763587,381793c763587,592652,592652,763587,381793,763587c170934,763587,-1,592652,-1,381793c-1,266601,51014,163323,131681,93322nfe">
                          <v:path o:connectlocs="634605,95694;381794,381794;131687,93326" o:connectangles="202,247,292"/>
                          <v:fill on="t" focussize="0,0"/>
                          <v:stroke weight="2pt" color="#8064A2" joinstyle="round"/>
                          <v:imagedata o:title=""/>
                          <o:lock v:ext="edit" aspectratio="f"/>
                        </v:shape>
                        <v:shape id="_x0000_s1026" o:spid="_x0000_s1026" o:spt="3" type="#_x0000_t3" style="position:absolute;left:27782;top:807042;height:708025;width:708025;" fillcolor="#FFFFFF" filled="t" stroked="t" coordsize="21600,21600" o:gfxdata="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nZEoq8AAAA&#10;2gAAAA8AAAAAAAAAAQAgAAAAIgAAAGRycy9kb3ducmV2LnhtbFBLAQIUABQAAAAIAIdO4kAzLwWe&#10;OwAAADkAAAAQAAAAAAAAAAEAIAAAAAsBAABkcnMvc2hhcGV4bWwueG1sUEsFBgAAAAAGAAYAWwEA&#10;ALUDAAAAAA==&#10;">
                          <v:fill on="t" focussize="0,0"/>
                          <v:stroke weight="2pt" color="#8064A2" joinstyle="round"/>
                          <v:imagedata o:title=""/>
                          <o:lock v:ext="edit" aspectratio="f"/>
                        </v:shape>
                      </v:group>
                    </v:group>
                    <v:shape id="_x0000_s1026" o:spid="_x0000_s1026" o:spt="123" type="#_x0000_t123" style="position:absolute;left:240047;top:1031731;height:309669;width:323183;" fillcolor="#FFFFFF" filled="t" stroked="t" coordsize="21600,21600" o:gfxdata="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ssyK25AAAA2gAA&#10;AA8AAAAAAAAAAQAgAAAAIgAAAGRycy9kb3ducmV2LnhtbFBLAQIUABQAAAAIAIdO4kAzLwWeOwAA&#10;ADkAAAAQAAAAAAAAAAEAIAAAAAgBAABkcnMvc2hhcGV4bWwueG1sUEsFBgAAAAAGAAYAWwEAALID&#10;AAAAAA==&#10;">
                      <v:fill on="t" focussize="0,0"/>
                      <v:stroke weight="2pt" color="#8064A2" joinstyle="round"/>
                      <v:imagedata o:title=""/>
                      <o:lock v:ext="edit" aspectratio="f"/>
                    </v:shape>
                  </v:group>
                  <v:roundrect id="矩形: 圆角 9" o:spid="_x0000_s1026" o:spt="2" style="position:absolute;left:103982;top:26399;height:142875;width:595313;v-text-anchor:middle;" fillcolor="#FFFFFF" filled="t" stroked="t" coordsize="21600,21600" arcsize="0.166666666666667" o:gfxdata="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KFzUm8AAAA&#10;2gAAAA8AAAAAAAAAAQAgAAAAIgAAAGRycy9kb3ducmV2LnhtbFBLAQIUABQAAAAIAIdO4kAzLwWe&#10;OwAAADkAAAAQAAAAAAAAAAEAIAAAAAsBAABkcnMvc2hhcGV4bWwueG1sUEsFBgAAAAAGAAYAWwEA&#10;ALUDAAAAAA==&#10;">
                    <v:fill on="t" focussize="0,0"/>
                    <v:stroke weight="2pt" color="#8064A2" joinstyle="round"/>
                    <v:imagedata o:title=""/>
                    <o:lock v:ext="edit" aspectratio="f"/>
                    <v:textbox inset="0mm,0mm,0mm,0mm">
                      <w:txbxContent>
                        <w:p>
                          <w:pPr>
                            <w:pStyle w:val="17"/>
                            <w:snapToGrid w:val="0"/>
                            <w:spacing w:before="0" w:beforeAutospacing="0" w:after="0" w:afterAutospacing="0" w:line="192" w:lineRule="auto"/>
                            <w:jc w:val="center"/>
                            <w:rPr>
                              <w:rFonts w:ascii="微软雅黑" w:hAnsi="微软雅黑" w:eastAsia="微软雅黑"/>
                              <w:color w:val="FFFFFF"/>
                              <w:sz w:val="16"/>
                            </w:rPr>
                          </w:pPr>
                          <w:r>
                            <w:rPr>
                              <w:rFonts w:ascii="微软雅黑" w:hAnsi="微软雅黑" w:eastAsia="微软雅黑"/>
                              <w:b/>
                              <w:bCs/>
                              <w:color w:val="FFFFFF"/>
                              <w:kern w:val="24"/>
                              <w:sz w:val="16"/>
                              <w:szCs w:val="18"/>
                            </w:rPr>
                            <w:t>LOREM</w:t>
                          </w:r>
                        </w:p>
                      </w:txbxContent>
                    </v:textbox>
                  </v:roundrect>
                  <v:rect id="_x0000_s1026" o:spid="_x0000_s1026" o:spt="1" style="position:absolute;left:136351;top:184738;height:562099;width:530280;" fillcolor="#FFFFFF" filled="t" stroked="t" coordsize="21600,21600" o:gfxdata="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AchCvQAA&#10;ANsAAAAPAAAAAAAAAAEAIAAAACIAAABkcnMvZG93bnJldi54bWxQSwECFAAUAAAACACHTuJAMy8F&#10;njsAAAA5AAAAEAAAAAAAAAABACAAAAAMAQAAZHJzL3NoYXBleG1sLnhtbFBLBQYAAAAABgAGAFsB&#10;AAC2AwAAAAA=&#10;">
                    <v:fill on="t" focussize="0,0"/>
                    <v:stroke weight="2pt" color="#8064A2" joinstyle="round"/>
                    <v:imagedata o:title=""/>
                    <o:lock v:ext="edit" aspectratio="f"/>
                    <v:textbox>
                      <w:txbxContent>
                        <w:p>
                          <w:pPr>
                            <w:pStyle w:val="17"/>
                            <w:snapToGrid w:val="0"/>
                            <w:spacing w:before="0" w:beforeAutospacing="0" w:after="0" w:afterAutospacing="0" w:line="192" w:lineRule="auto"/>
                            <w:jc w:val="center"/>
                            <w:rPr>
                              <w:sz w:val="21"/>
                              <w:szCs w:val="21"/>
                            </w:rPr>
                          </w:pPr>
                          <w:r>
                            <w:rPr>
                              <w:rFonts w:hint="eastAsia" w:ascii="微软雅黑" w:hAnsi="微软雅黑" w:eastAsia="微软雅黑"/>
                              <w:color w:val="595959"/>
                              <w:kern w:val="24"/>
                              <w:sz w:val="18"/>
                              <w:szCs w:val="20"/>
                            </w:rPr>
                            <w:t>25.1</w:t>
                          </w:r>
                          <w:r>
                            <w:rPr>
                              <w:rFonts w:hint="eastAsia"/>
                              <w:sz w:val="21"/>
                              <w:szCs w:val="21"/>
                            </w:rPr>
                            <w:t>%</w:t>
                          </w:r>
                        </w:p>
                        <w:p>
                          <w:pPr>
                            <w:pStyle w:val="17"/>
                            <w:snapToGrid w:val="0"/>
                            <w:spacing w:before="0" w:beforeAutospacing="0" w:after="0" w:afterAutospacing="0" w:line="192" w:lineRule="auto"/>
                            <w:jc w:val="center"/>
                            <w:rPr>
                              <w:sz w:val="21"/>
                              <w:szCs w:val="21"/>
                            </w:rPr>
                          </w:pPr>
                          <w:r>
                            <w:rPr>
                              <w:rFonts w:hint="eastAsia"/>
                              <w:sz w:val="21"/>
                              <w:szCs w:val="21"/>
                            </w:rPr>
                            <w:t>硕士学历</w:t>
                          </w:r>
                        </w:p>
                      </w:txbxContent>
                    </v:textbox>
                  </v:rect>
                </v:group>
                <v:group id="_x0000_s1026" o:spid="_x0000_s1026" o:spt="203" style="position:absolute;left:1056135;top:844577;height:1711495;width:803276;" coordorigin="1056135,844577" coordsize="803276,1711495"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group id="_x0000_s1026" o:spid="_x0000_s1026" o:spt="203" style="position:absolute;left:1056135;top:844577;height:862808;width:803276;" coordorigin="1056135,844577" coordsize="803276,862808"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o:lock v:ext="edit" aspectratio="f"/>
                    <v:shape id="_x0000_s1026" o:spid="_x0000_s1026" o:spt="5" type="#_x0000_t5" style="position:absolute;left:1382815;top:844577;height:116682;width:149916;" fillcolor="#FFFFFF" filled="t" stroked="t" coordsize="21600,21600" o:gfxdata="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A9eg8twAAANsAAAAP&#10;AAAAAAAAAAEAIAAAACIAAABkcnMvZG93bnJldi54bWxQSwECFAAUAAAACACHTuJAMy8FnjsAAAA5&#10;AAAAEAAAAAAAAAABACAAAAAGAQAAZHJzL3NoYXBleG1sLnhtbFBLBQYAAAAABgAGAFsBAACwAwAA&#10;AAA=&#10;" adj="10800">
                      <v:fill on="t" focussize="0,0"/>
                      <v:stroke weight="2pt" color="#8064A2" joinstyle="round"/>
                      <v:imagedata o:title=""/>
                      <o:lock v:ext="edit" aspectratio="f"/>
                    </v:shape>
                    <v:group id="_x0000_s1026" o:spid="_x0000_s1026" o:spt="203" style="position:absolute;left:1056135;top:904109;height:803276;width:803276;" coordorigin="1056135,904109" coordsize="763588,763588" o:gfxdata="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TWXFr0AAADbAAAADwAAAAAAAAABACAAAAAiAAAAZHJzL2Rvd25yZXYueG1s&#10;UEsBAhQAFAAAAAgAh07iQDMvBZ47AAAAOQAAABUAAAAAAAAAAQAgAAAADAEAAGRycy9ncm91cHNo&#10;YXBleG1sLnhtbFBLBQYAAAAABgAGAGABAADJAwAAAAA=&#10;">
                      <o:lock v:ext="edit" aspectratio="f"/>
                      <v:shape id="_x0000_s1026" o:spid="_x0000_s1026" style="position:absolute;left:1056135;top:904109;height:763588;width:763588;" fillcolor="#FFFFFF" filled="t" stroked="t" coordsize="763588,763588" o:gfxdata="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nEn9a5AAAA2wAA&#10;AA8AAAAAAAAAAQAgAAAAIgAAAGRycy9kb3ducmV2LnhtbFBLAQIUABQAAAAIAIdO4kAzLwWeOwAA&#10;ADkAAAAQAAAAAAAAAAEAIAAAAAgBAABkcnMvc2hhcGV4bWwueG1sUEsFBgAAAAAGAAYAWwEAALID&#10;AAAAAA==&#10;" path="m634605,95694c713711,165643,763587,267894,763587,381793c763587,592652,592652,763587,381793,763587c170934,763587,-1,592652,-1,381793c-1,266601,51014,163323,131681,93322l381794,381794xnsem634605,95694c713711,165643,763587,267894,763587,381793c763587,592652,592652,763587,381793,763587c170934,763587,-1,592652,-1,381793c-1,266601,51014,163323,131681,93322nfe">
                        <v:path o:connectlocs="634605,95694;381794,381794;131687,93326" o:connectangles="202,247,292"/>
                        <v:fill on="t" focussize="0,0"/>
                        <v:stroke weight="2pt" color="#8064A2" joinstyle="round"/>
                        <v:imagedata o:title=""/>
                        <o:lock v:ext="edit" aspectratio="f"/>
                      </v:shape>
                      <v:shape id="_x0000_s1026" o:spid="_x0000_s1026" o:spt="3" type="#_x0000_t3" style="position:absolute;left:1083917;top:931891;height:708025;width:708025;" fillcolor="#FFFFFF" filled="t" stroked="t" coordsize="21600,21600" o:gfxdata="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Gd7fugAAANsA&#10;AAAPAAAAAAAAAAEAIAAAACIAAABkcnMvZG93bnJldi54bWxQSwECFAAUAAAACACHTuJAMy8FnjsA&#10;AAA5AAAAEAAAAAAAAAABACAAAAAJAQAAZHJzL3NoYXBleG1sLnhtbFBLBQYAAAAABgAGAFsBAACz&#10;AwAAAAA=&#10;">
                        <v:fill on="t" focussize="0,0"/>
                        <v:stroke weight="2pt" color="#8064A2" joinstyle="round"/>
                        <v:imagedata o:title=""/>
                        <o:lock v:ext="edit" aspectratio="f"/>
                      </v:shape>
                    </v:group>
                  </v:group>
                  <v:roundrect id="矩形: 圆角 17" o:spid="_x0000_s1026" o:spt="2" style="position:absolute;left:1160116;top:1873896;height:142875;width:595313;v-text-anchor:middle;" fillcolor="#FFFFFF" filled="t" stroked="t" coordsize="21600,21600" arcsize="0.166666666666667" o:gfxdata="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HlBfugAAANsA&#10;AAAPAAAAAAAAAAEAIAAAACIAAABkcnMvZG93bnJldi54bWxQSwECFAAUAAAACACHTuJAMy8FnjsA&#10;AAA5AAAAEAAAAAAAAAABACAAAAAJAQAAZHJzL3NoYXBleG1sLnhtbFBLBQYAAAAABgAGAFsBAACz&#10;AwAAAAA=&#10;">
                    <v:fill on="t" focussize="0,0"/>
                    <v:stroke weight="2pt" color="#8064A2" joinstyle="round"/>
                    <v:imagedata o:title=""/>
                    <o:lock v:ext="edit" aspectratio="f"/>
                    <v:textbox inset="0mm,0mm,0mm,0mm">
                      <w:txbxContent>
                        <w:p>
                          <w:pPr>
                            <w:pStyle w:val="17"/>
                            <w:snapToGrid w:val="0"/>
                            <w:spacing w:before="0" w:beforeAutospacing="0" w:after="0" w:afterAutospacing="0" w:line="192" w:lineRule="auto"/>
                            <w:jc w:val="center"/>
                            <w:rPr>
                              <w:rFonts w:ascii="微软雅黑" w:hAnsi="微软雅黑" w:eastAsia="微软雅黑"/>
                              <w:color w:val="FFFFFF"/>
                              <w:sz w:val="16"/>
                            </w:rPr>
                          </w:pPr>
                          <w:r>
                            <w:rPr>
                              <w:rFonts w:ascii="微软雅黑" w:hAnsi="微软雅黑" w:eastAsia="微软雅黑"/>
                              <w:b/>
                              <w:bCs/>
                              <w:color w:val="FFFFFF"/>
                              <w:kern w:val="24"/>
                              <w:sz w:val="16"/>
                              <w:szCs w:val="18"/>
                            </w:rPr>
                            <w:t>LOREM</w:t>
                          </w:r>
                        </w:p>
                      </w:txbxContent>
                    </v:textbox>
                  </v:roundrect>
                  <v:rect id="_x0000_s1026" o:spid="_x0000_s1026" o:spt="1" style="position:absolute;left:1173601;top:1993914;height:562158;width:550602;" fillcolor="#FFFFFF" filled="t" stroked="t" coordsize="21600,21600" o:gfxdata="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d8REvQAA&#10;ANsAAAAPAAAAAAAAAAEAIAAAACIAAABkcnMvZG93bnJldi54bWxQSwECFAAUAAAACACHTuJAMy8F&#10;njsAAAA5AAAAEAAAAAAAAAABACAAAAAMAQAAZHJzL3NoYXBleG1sLnhtbFBLBQYAAAAABgAGAFsB&#10;AAC2AwAAAAA=&#10;">
                    <v:fill on="t" focussize="0,0"/>
                    <v:stroke weight="2pt" color="#8064A2" joinstyle="round"/>
                    <v:imagedata o:title=""/>
                    <o:lock v:ext="edit" aspectratio="f"/>
                    <v:textbox>
                      <w:txbxContent>
                        <w:p>
                          <w:pPr>
                            <w:pStyle w:val="17"/>
                            <w:snapToGrid w:val="0"/>
                            <w:spacing w:before="0" w:beforeAutospacing="0" w:after="0" w:afterAutospacing="0" w:line="192" w:lineRule="auto"/>
                            <w:ind w:left="59" w:right="61" w:rightChars="29" w:hanging="59" w:hangingChars="33"/>
                            <w:jc w:val="center"/>
                            <w:rPr>
                              <w:rFonts w:ascii="微软雅黑" w:hAnsi="微软雅黑" w:eastAsia="微软雅黑"/>
                              <w:color w:val="595959"/>
                              <w:sz w:val="18"/>
                            </w:rPr>
                          </w:pPr>
                          <w:r>
                            <w:rPr>
                              <w:rFonts w:hint="eastAsia" w:ascii="微软雅黑" w:hAnsi="微软雅黑" w:eastAsia="微软雅黑"/>
                              <w:color w:val="595959"/>
                              <w:kern w:val="24"/>
                              <w:sz w:val="18"/>
                              <w:szCs w:val="20"/>
                              <w:lang w:val="pt-BR"/>
                            </w:rPr>
                            <w:t>平均年龄</w:t>
                          </w:r>
                          <w:r>
                            <w:rPr>
                              <w:rFonts w:hint="eastAsia" w:ascii="微软雅黑" w:hAnsi="微软雅黑" w:eastAsia="微软雅黑"/>
                              <w:color w:val="595959"/>
                              <w:kern w:val="24"/>
                              <w:sz w:val="18"/>
                              <w:szCs w:val="20"/>
                            </w:rPr>
                            <w:t>40岁岁</w:t>
                          </w:r>
                        </w:p>
                      </w:txbxContent>
                    </v:textbox>
                  </v:rect>
                  <v:shape id="标注: 右箭头 19" o:spid="_x0000_s1026" o:spt="78" type="#_x0000_t78" style="position:absolute;left:1291995;top:1081040;height:331555;width:331555;" fillcolor="#FFFFFF" filled="t" stroked="t" coordsize="21600,21600" o:gfxdata="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f3O0O8AAAA&#10;2wAAAA8AAAAAAAAAAQAgAAAAIgAAAGRycy9kb3ducmV2LnhtbFBLAQIUABQAAAAIAIdO4kAzLwWe&#10;OwAAADkAAAAQAAAAAAAAAAEAIAAAAAsBAABkcnMvc2hhcGV4bWwueG1sUEsFBgAAAAAGAAYAWwEA&#10;ALUDAAAAAA==&#10;" adj="14035,5400,16200,8100">
                    <v:fill on="t" focussize="0,0"/>
                    <v:stroke weight="2pt" color="#8064A2" joinstyle="round"/>
                    <v:imagedata o:title=""/>
                    <o:lock v:ext="edit" aspectratio="f"/>
                  </v:shape>
                </v:group>
                <v:group id="_x0000_s1026" o:spid="_x0000_s1026" o:spt="203" style="position:absolute;left:2112270;top:1191;height:1556137;width:803276;" coordorigin="2112270,1191" coordsize="803276,1556137"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f"/>
                  <v:group id="_x0000_s1026" o:spid="_x0000_s1026" o:spt="203" style="position:absolute;left:2112270;top:1191;height:1556137;width:803276;" coordorigin="2112270,1191" coordsize="803276,1556137"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group id="_x0000_s1026" o:spid="_x0000_s1026" o:spt="203" style="position:absolute;left:2112270;top:694520;height:862808;width:803276;" coordorigin="2112270,694520" coordsize="803276,862808"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shape id="_x0000_s1026" o:spid="_x0000_s1026" o:spt="5" type="#_x0000_t5" style="position:absolute;left:2438950;top:694520;height:116682;width:149916;" fillcolor="#FFFFFF" filled="t" stroked="t" coordsize="21600,21600" o:gfxdata="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OmSKBugAAANsA&#10;AAAPAAAAAAAAAAEAIAAAACIAAABkcnMvZG93bnJldi54bWxQSwECFAAUAAAACACHTuJAMy8FnjsA&#10;AAA5AAAAEAAAAAAAAAABACAAAAAJAQAAZHJzL3NoYXBleG1sLnhtbFBLBQYAAAAABgAGAFsBAACz&#10;AwAAAAA=&#10;" adj="10800">
                        <v:fill on="t" focussize="0,0"/>
                        <v:stroke weight="2pt" color="#8064A2" joinstyle="round"/>
                        <v:imagedata o:title=""/>
                        <o:lock v:ext="edit" aspectratio="f"/>
                      </v:shape>
                      <v:group id="_x0000_s1026" o:spid="_x0000_s1026" o:spt="203" style="position:absolute;left:2112270;top:754052;height:803276;width:803276;" coordorigin="2112270,754052" coordsize="763588,763588"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shape id="_x0000_s1026" o:spid="_x0000_s1026" style="position:absolute;left:2112270;top:754052;height:763588;width:763588;" fillcolor="#FFFFFF" filled="t" stroked="t" coordsize="763588,763588" o:gfxdata="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qFVrvQAA&#10;ANsAAAAPAAAAAAAAAAEAIAAAACIAAABkcnMvZG93bnJldi54bWxQSwECFAAUAAAACACHTuJAMy8F&#10;njsAAAA5AAAAEAAAAAAAAAABACAAAAAMAQAAZHJzL3NoYXBleG1sLnhtbFBLBQYAAAAABgAGAFsB&#10;AAC2AwAAAAA=&#10;" path="m634605,95694c713711,165643,763587,267894,763587,381793c763587,592652,592652,763587,381793,763587c170934,763587,-1,592652,-1,381793c-1,266601,51014,163323,131681,93322l381794,381794xnsem634605,95694c713711,165643,763587,267894,763587,381793c763587,592652,592652,763587,381793,763587c170934,763587,-1,592652,-1,381793c-1,266601,51014,163323,131681,93322nfe">
                          <v:path o:connectlocs="634605,95694;381794,381794;131687,93326" o:connectangles="202,247,292"/>
                          <v:fill on="t" focussize="0,0"/>
                          <v:stroke weight="2pt" color="#8064A2" joinstyle="round"/>
                          <v:imagedata o:title=""/>
                          <o:lock v:ext="edit" aspectratio="f"/>
                        </v:shape>
                        <v:shape id="_x0000_s1026" o:spid="_x0000_s1026" o:spt="3" type="#_x0000_t3" style="position:absolute;left:2140052;top:781834;height:708025;width:708025;" fillcolor="#FFFFFF" filled="t" stroked="t" coordsize="21600,21600" o:gfxdata="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l1FGK8AAAA&#10;2wAAAA8AAAAAAAAAAQAgAAAAIgAAAGRycy9kb3ducmV2LnhtbFBLAQIUABQAAAAIAIdO4kAzLwWe&#10;OwAAADkAAAAQAAAAAAAAAAEAIAAAAAsBAABkcnMvc2hhcGV4bWwueG1sUEsFBgAAAAAGAAYAWwEA&#10;ALUDAAAAAA==&#10;">
                          <v:fill on="t" focussize="0,0"/>
                          <v:stroke weight="2pt" color="#8064A2" joinstyle="round"/>
                          <v:imagedata o:title=""/>
                          <o:lock v:ext="edit" aspectratio="f"/>
                        </v:shape>
                      </v:group>
                    </v:group>
                    <v:roundrect id="矩形: 圆角 27" o:spid="_x0000_s1026" o:spt="2" style="position:absolute;left:2216252;top:1191;height:142875;width:595313;v-text-anchor:middle;" fillcolor="#FFFFFF" filled="t" stroked="t" coordsize="21600,21600" arcsize="0.166666666666667" o:gfxdata="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JymuK8AAAA&#10;2wAAAA8AAAAAAAAAAQAgAAAAIgAAAGRycy9kb3ducmV2LnhtbFBLAQIUABQAAAAIAIdO4kAzLwWe&#10;OwAAADkAAAAQAAAAAAAAAAEAIAAAAAsBAABkcnMvc2hhcGV4bWwueG1sUEsFBgAAAAAGAAYAWwEA&#10;ALUDAAAAAA==&#10;">
                      <v:fill on="t" focussize="0,0"/>
                      <v:stroke weight="2pt" color="#8064A2" joinstyle="round"/>
                      <v:imagedata o:title=""/>
                      <o:lock v:ext="edit" aspectratio="f"/>
                      <v:textbox inset="0mm,0mm,0mm,0mm">
                        <w:txbxContent>
                          <w:p>
                            <w:pPr>
                              <w:pStyle w:val="17"/>
                              <w:snapToGrid w:val="0"/>
                              <w:spacing w:before="0" w:beforeAutospacing="0" w:after="0" w:afterAutospacing="0" w:line="192" w:lineRule="auto"/>
                              <w:jc w:val="center"/>
                              <w:rPr>
                                <w:rFonts w:ascii="微软雅黑" w:hAnsi="微软雅黑" w:eastAsia="微软雅黑"/>
                                <w:color w:val="FFFFFF"/>
                                <w:sz w:val="16"/>
                              </w:rPr>
                            </w:pPr>
                            <w:r>
                              <w:rPr>
                                <w:rFonts w:ascii="微软雅黑" w:hAnsi="微软雅黑" w:eastAsia="微软雅黑"/>
                                <w:b/>
                                <w:bCs/>
                                <w:color w:val="FFFFFF"/>
                                <w:kern w:val="24"/>
                                <w:sz w:val="16"/>
                                <w:szCs w:val="18"/>
                              </w:rPr>
                              <w:t>LOREM</w:t>
                            </w:r>
                          </w:p>
                        </w:txbxContent>
                      </v:textbox>
                    </v:roundrect>
                    <v:rect id="_x0000_s1026" o:spid="_x0000_s1026" o:spt="1" style="position:absolute;left:2248402;top:159538;height:562099;width:530280;" fillcolor="#FFFFFF" filled="t" stroked="t" coordsize="21600,21600" o:gfxdata="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cbDvm5AAAA2wAA&#10;AA8AAAAAAAAAAQAgAAAAIgAAAGRycy9kb3ducmV2LnhtbFBLAQIUABQAAAAIAIdO4kAzLwWeOwAA&#10;ADkAAAAQAAAAAAAAAAEAIAAAAAgBAABkcnMvc2hhcGV4bWwueG1sUEsFBgAAAAAGAAYAWwEAALID&#10;AAAAAA==&#10;">
                      <v:fill on="t" focussize="0,0"/>
                      <v:stroke weight="2pt" color="#8064A2" joinstyle="round"/>
                      <v:imagedata o:title=""/>
                      <o:lock v:ext="edit" aspectratio="f"/>
                      <v:textbox>
                        <w:txbxContent>
                          <w:p>
                            <w:pPr>
                              <w:pStyle w:val="17"/>
                              <w:snapToGrid w:val="0"/>
                              <w:spacing w:before="0" w:beforeAutospacing="0" w:after="0" w:afterAutospacing="0" w:line="192" w:lineRule="auto"/>
                              <w:jc w:val="center"/>
                              <w:rPr>
                                <w:sz w:val="21"/>
                                <w:szCs w:val="21"/>
                              </w:rPr>
                            </w:pPr>
                            <w:r>
                              <w:rPr>
                                <w:rFonts w:hint="eastAsia" w:ascii="微软雅黑" w:hAnsi="微软雅黑" w:eastAsia="微软雅黑"/>
                                <w:color w:val="595959"/>
                                <w:kern w:val="24"/>
                                <w:sz w:val="18"/>
                                <w:szCs w:val="20"/>
                              </w:rPr>
                              <w:t>97.8</w:t>
                            </w:r>
                            <w:r>
                              <w:rPr>
                                <w:rFonts w:hint="eastAsia"/>
                                <w:sz w:val="21"/>
                                <w:szCs w:val="21"/>
                              </w:rPr>
                              <w:t xml:space="preserve">% </w:t>
                            </w:r>
                          </w:p>
                          <w:p>
                            <w:pPr>
                              <w:pStyle w:val="17"/>
                              <w:snapToGrid w:val="0"/>
                              <w:spacing w:before="0" w:beforeAutospacing="0" w:after="0" w:afterAutospacing="0" w:line="192" w:lineRule="auto"/>
                              <w:jc w:val="center"/>
                              <w:rPr>
                                <w:sz w:val="21"/>
                                <w:szCs w:val="21"/>
                              </w:rPr>
                            </w:pPr>
                            <w:r>
                              <w:rPr>
                                <w:rFonts w:hint="eastAsia"/>
                                <w:sz w:val="21"/>
                                <w:szCs w:val="21"/>
                              </w:rPr>
                              <w:t>决策层</w:t>
                            </w:r>
                          </w:p>
                        </w:txbxContent>
                      </v:textbox>
                    </v:rect>
                  </v:group>
                  <v:shape id="任意多边形: 形状 29" o:spid="_x0000_s1026" o:spt="100" style="position:absolute;left:2344247;top:1041256;height:246961;width:339320;" fillcolor="#FFFFFF" filled="t" stroked="t" coordsize="78,57" o:gfxdata="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CcYOS8AAAA&#10;2wAAAA8AAAAAAAAAAQAgAAAAIgAAAGRycy9kb3ducmV2LnhtbFBLAQIUABQAAAAIAIdO4kAzLwWe&#10;OwAAADkAAAAQAAAAAAAAAAEAIAAAAAsBAABkcnMvc2hhcGV4bWwueG1sUEsFBgAAAAAGAAYAWwEA&#10;ALUDAAAAAA==&#10;" path="m62,57c18,57,18,57,18,57c9,57,0,49,0,39c0,32,5,26,11,23c11,22,11,22,11,21c11,10,20,0,31,0c40,0,47,6,50,13c52,12,55,11,57,11c63,11,67,15,67,21c67,23,67,25,66,27c73,28,78,34,78,42c78,50,71,57,62,57xm51,31c42,31,42,31,42,31c42,17,42,17,42,17c42,16,41,16,40,16c33,16,33,16,33,16c32,16,31,16,31,17c31,31,31,31,31,31c22,31,22,31,22,31c22,31,21,32,21,33c21,33,21,33,21,34c36,48,36,48,36,48c36,48,36,48,36,48c37,48,37,48,37,48c51,34,51,34,51,34c52,33,52,33,52,33c52,32,51,31,51,31xe">
                    <v:fill on="t" focussize="0,0"/>
                    <v:stroke weight="2pt" color="#8064A2" joinstyle="round"/>
                    <v:imagedata o:title=""/>
                    <o:lock v:ext="edit" aspectratio="f"/>
                  </v:shape>
                </v:group>
                <v:group id="_x0000_s1026" o:spid="_x0000_s1026" o:spt="203" style="position:absolute;left:3168405;top:844577;height:1723785;width:803276;" coordorigin="3168405,844577" coordsize="803276,1723785" o:gfxdata="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ubvNdboAAADbAAAADwAAAAAAAAABACAAAAAiAAAAZHJzL2Rvd25yZXYueG1sUEsB&#10;AhQAFAAAAAgAh07iQDMvBZ47AAAAOQAAABUAAAAAAAAAAQAgAAAACQEAAGRycy9ncm91cHNoYXBl&#10;eG1sLnhtbFBLBQYAAAAABgAGAGABAADGAwAAAAA=&#10;">
                  <o:lock v:ext="edit" aspectratio="f"/>
                  <v:group id="_x0000_s1026" o:spid="_x0000_s1026" o:spt="203" style="position:absolute;left:3168405;top:844577;height:1723785;width:803276;" coordorigin="3168405,844577" coordsize="803276,1723785" o:gfxdata="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b3aO6+AAAA2wAAAA8AAAAAAAAAAQAgAAAAIgAAAGRycy9kb3ducmV2Lnht&#10;bFBLAQIUABQAAAAIAIdO4kAzLwWeOwAAADkAAAAVAAAAAAAAAAEAIAAAAA0BAABkcnMvZ3JvdXBz&#10;aGFwZXhtbC54bWxQSwUGAAAAAAYABgBgAQAAygMAAAAA&#10;">
                    <o:lock v:ext="edit" aspectratio="f"/>
                    <v:group id="_x0000_s1026" o:spid="_x0000_s1026" o:spt="203" style="position:absolute;left:3168405;top:844577;height:862808;width:803276;" coordorigin="3168405,844577" coordsize="803276,862808" o:gfxdata="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gHS5cr0AAADdAAAADwAAAAAAAAABACAAAAAiAAAAZHJzL2Rvd25yZXYueG1s&#10;UEsBAhQAFAAAAAgAh07iQDMvBZ47AAAAOQAAABUAAAAAAAAAAQAgAAAADAEAAGRycy9ncm91cHNo&#10;YXBleG1sLnhtbFBLBQYAAAAABgAGAGABAADJAwAAAAA=&#10;">
                      <o:lock v:ext="edit" aspectratio="f"/>
                      <v:shape id="_x0000_s1026" o:spid="_x0000_s1026" o:spt="5" type="#_x0000_t5" style="position:absolute;left:3495085;top:844577;height:116682;width:149916;" fillcolor="#FFFFFF" filled="t" stroked="t" coordsize="21600,21600" o:gfxdata="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9Phab4A&#10;AADdAAAADwAAAAAAAAABACAAAAAiAAAAZHJzL2Rvd25yZXYueG1sUEsBAhQAFAAAAAgAh07iQDMv&#10;BZ47AAAAOQAAABAAAAAAAAAAAQAgAAAADQEAAGRycy9zaGFwZXhtbC54bWxQSwUGAAAAAAYABgBb&#10;AQAAtwMAAAAA&#10;" adj="10800">
                        <v:fill on="t" focussize="0,0"/>
                        <v:stroke weight="2pt" color="#8064A2" joinstyle="round"/>
                        <v:imagedata o:title=""/>
                        <o:lock v:ext="edit" aspectratio="f"/>
                      </v:shape>
                      <v:group id="_x0000_s1026" o:spid="_x0000_s1026" o:spt="203" style="position:absolute;left:3168405;top:904109;height:803276;width:803276;" coordorigin="3168405,904109" coordsize="763588,763588" o:gfxdata="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f6oKevAAAAN0AAAAPAAAAAAAAAAEAIAAAACIAAABkcnMvZG93bnJldi54bWxQ&#10;SwECFAAUAAAACACHTuJAMy8FnjsAAAA5AAAAFQAAAAAAAAABACAAAAALAQAAZHJzL2dyb3Vwc2hh&#10;cGV4bWwueG1sUEsFBgAAAAAGAAYAYAEAAMgDAAAAAA==&#10;">
                        <o:lock v:ext="edit" aspectratio="f"/>
                        <v:shape id="_x0000_s1026" o:spid="_x0000_s1026" style="position:absolute;left:3168405;top:904109;height:763588;width:763588;" fillcolor="#FFFFFF" filled="t" stroked="t" coordsize="763588,763588" o:gfxdata="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gq8PC8AAAA&#10;3QAAAA8AAAAAAAAAAQAgAAAAIgAAAGRycy9kb3ducmV2LnhtbFBLAQIUABQAAAAIAIdO4kAzLwWe&#10;OwAAADkAAAAQAAAAAAAAAAEAIAAAAAsBAABkcnMvc2hhcGV4bWwueG1sUEsFBgAAAAAGAAYAWwEA&#10;ALUDAAAAAA==&#10;" path="m634605,95694c713711,165643,763587,267894,763587,381793c763587,592652,592652,763587,381793,763587c170934,763587,-1,592652,-1,381793c-1,266601,51014,163323,131681,93322l381794,381794xnsem634605,95694c713711,165643,763587,267894,763587,381793c763587,592652,592652,763587,381793,763587c170934,763587,-1,592652,-1,381793c-1,266601,51014,163323,131681,93322nfe">
                          <v:path o:connectlocs="634605,95694;381794,381794;131687,93326" o:connectangles="202,247,292"/>
                          <v:fill on="t" focussize="0,0"/>
                          <v:stroke weight="2pt" color="#8064A2" joinstyle="round"/>
                          <v:imagedata o:title=""/>
                          <o:lock v:ext="edit" aspectratio="f"/>
                        </v:shape>
                        <v:shape id="_x0000_s1026" o:spid="_x0000_s1026" o:spt="3" type="#_x0000_t3" style="position:absolute;left:3196187;top:931891;height:708025;width:708025;" fillcolor="#FFFFFF" filled="t" stroked="t" coordsize="21600,21600" o:gfxdata="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yH876/&#10;AAAA3QAAAA8AAAAAAAAAAQAgAAAAIgAAAGRycy9kb3ducmV2LnhtbFBLAQIUABQAAAAIAIdO4kAz&#10;LwWeOwAAADkAAAAQAAAAAAAAAAEAIAAAAA4BAABkcnMvc2hhcGV4bWwueG1sUEsFBgAAAAAGAAYA&#10;WwEAALgDAAAAAA==&#10;">
                          <v:fill on="t" focussize="0,0"/>
                          <v:stroke weight="2pt" color="#8064A2" joinstyle="round"/>
                          <v:imagedata o:title=""/>
                          <o:lock v:ext="edit" aspectratio="f"/>
                        </v:shape>
                      </v:group>
                    </v:group>
                    <v:roundrect id="矩形: 圆角 1031" o:spid="_x0000_s1026" o:spt="2" style="position:absolute;left:3272387;top:1848688;height:142875;width:595313;v-text-anchor:middle;" fillcolor="#FFFFFF" filled="t" stroked="t" coordsize="21600,21600" arcsize="0.166666666666667" o:gfxdata="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WyItLsAAADd&#10;AAAADwAAAAAAAAABACAAAAAiAAAAZHJzL2Rvd25yZXYueG1sUEsBAhQAFAAAAAgAh07iQDMvBZ47&#10;AAAAOQAAABAAAAAAAAAAAQAgAAAACgEAAGRycy9zaGFwZXhtbC54bWxQSwUGAAAAAAYABgBbAQAA&#10;tAMAAAAA&#10;">
                      <v:fill on="t" focussize="0,0"/>
                      <v:stroke weight="2pt" color="#8064A2" joinstyle="round"/>
                      <v:imagedata o:title=""/>
                      <o:lock v:ext="edit" aspectratio="f"/>
                      <v:textbox inset="0mm,0mm,0mm,0mm">
                        <w:txbxContent>
                          <w:p>
                            <w:pPr>
                              <w:pStyle w:val="17"/>
                              <w:snapToGrid w:val="0"/>
                              <w:spacing w:before="0" w:beforeAutospacing="0" w:after="0" w:afterAutospacing="0" w:line="192" w:lineRule="auto"/>
                              <w:jc w:val="center"/>
                              <w:rPr>
                                <w:rFonts w:ascii="微软雅黑" w:hAnsi="微软雅黑" w:eastAsia="微软雅黑"/>
                                <w:color w:val="FFFFFF"/>
                                <w:sz w:val="16"/>
                              </w:rPr>
                            </w:pPr>
                            <w:r>
                              <w:rPr>
                                <w:rFonts w:ascii="微软雅黑" w:hAnsi="微软雅黑" w:eastAsia="微软雅黑"/>
                                <w:b/>
                                <w:bCs/>
                                <w:color w:val="FFFFFF"/>
                                <w:kern w:val="24"/>
                                <w:sz w:val="16"/>
                                <w:szCs w:val="18"/>
                              </w:rPr>
                              <w:t>LOREM</w:t>
                            </w:r>
                          </w:p>
                        </w:txbxContent>
                      </v:textbox>
                    </v:roundrect>
                    <v:rect id="_x0000_s1026" o:spid="_x0000_s1026" o:spt="1" style="position:absolute;left:3304309;top:2006258;height:562104;width:548697;" fillcolor="#FFFFFF" filled="t" stroked="t" coordsize="21600,21600" o:gfxdata="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i22q28AAAA&#10;3QAAAA8AAAAAAAAAAQAgAAAAIgAAAGRycy9kb3ducmV2LnhtbFBLAQIUABQAAAAIAIdO4kAzLwWe&#10;OwAAADkAAAAQAAAAAAAAAAEAIAAAAAsBAABkcnMvc2hhcGV4bWwueG1sUEsFBgAAAAAGAAYAWwEA&#10;ALUDAAAAAA==&#10;">
                      <v:fill on="t" focussize="0,0"/>
                      <v:stroke weight="2pt" color="#8064A2" joinstyle="round"/>
                      <v:imagedata o:title=""/>
                      <o:lock v:ext="edit" aspectratio="f"/>
                      <v:textbox>
                        <w:txbxContent>
                          <w:p>
                            <w:pPr>
                              <w:pStyle w:val="17"/>
                              <w:snapToGrid w:val="0"/>
                              <w:spacing w:before="0" w:beforeAutospacing="0" w:after="0" w:afterAutospacing="0" w:line="192" w:lineRule="auto"/>
                              <w:jc w:val="center"/>
                              <w:rPr>
                                <w:rFonts w:ascii="微软雅黑" w:hAnsi="微软雅黑" w:eastAsia="微软雅黑"/>
                                <w:color w:val="595959"/>
                                <w:sz w:val="18"/>
                              </w:rPr>
                            </w:pPr>
                            <w:r>
                              <w:rPr>
                                <w:rFonts w:hint="eastAsia" w:ascii="微软雅黑" w:hAnsi="微软雅黑" w:eastAsia="微软雅黑"/>
                                <w:color w:val="595959"/>
                                <w:kern w:val="24"/>
                                <w:sz w:val="16"/>
                                <w:szCs w:val="18"/>
                                <w:lang w:val="pt-BR"/>
                              </w:rPr>
                              <w:t>平均管理经验</w:t>
                            </w:r>
                            <w:r>
                              <w:rPr>
                                <w:rFonts w:hint="eastAsia" w:ascii="微软雅黑" w:hAnsi="微软雅黑" w:eastAsia="微软雅黑"/>
                                <w:color w:val="595959"/>
                                <w:kern w:val="24"/>
                                <w:sz w:val="18"/>
                                <w:szCs w:val="20"/>
                              </w:rPr>
                              <w:t>13年</w:t>
                            </w:r>
                          </w:p>
                        </w:txbxContent>
                      </v:textbox>
                    </v:rect>
                  </v:group>
                  <v:shape id="任意多边形: 形状 1033" o:spid="_x0000_s1026" o:spt="100" style="position:absolute;left:3398929;top:1078377;height:306900;width:342227;" fillcolor="#FFFFFF" filled="t" stroked="t" coordsize="72,64" o:gfxdata="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Yya0m8AAAA&#10;3QAAAA8AAAAAAAAAAQAgAAAAIgAAAGRycy9kb3ducmV2LnhtbFBLAQIUABQAAAAIAIdO4kAzLwWe&#10;OwAAADkAAAAQAAAAAAAAAAEAIAAAAAsBAABkcnMvc2hhcGV4bWwueG1sUEsFBgAAAAAGAAYAWwEA&#10;ALUDAAAAAA==&#10;" path="m72,15c59,28,59,28,59,28c59,28,59,28,58,28c58,28,57,27,57,27c57,19,57,19,57,19c47,19,47,19,47,19c41,19,39,23,37,27c35,29,34,31,33,34c29,44,24,55,11,55c2,55,2,55,2,55c1,55,0,54,0,54c0,46,0,46,0,46c0,45,1,45,2,45c11,45,11,45,11,45c16,45,19,41,21,37c22,34,23,32,24,30c28,19,34,9,47,9c57,9,57,9,57,9c57,1,57,1,57,1c57,0,58,0,58,0c59,0,59,0,59,0c72,13,72,13,72,13c72,13,72,13,72,14c72,14,72,14,72,15xm22,29c19,24,17,19,11,19c2,19,2,19,2,19c1,19,0,18,0,18c0,10,0,10,0,10c0,9,1,9,2,9c11,9,11,9,11,9c18,9,23,12,27,18c25,21,23,25,22,29xm72,51c59,63,59,63,59,63c59,64,59,64,58,64c58,64,57,63,57,63c57,55,57,55,57,55c45,55,38,56,30,46c33,42,34,39,36,35c38,40,41,45,47,45c57,45,57,45,57,45c57,37,57,37,57,37c57,36,58,36,58,36c59,36,59,36,59,36c72,49,72,49,72,49c72,49,72,49,72,50c72,50,72,50,72,51xe">
                    <v:fill on="t" focussize="0,0"/>
                    <v:stroke weight="2pt" color="#8064A2" joinstyle="round"/>
                    <v:imagedata o:title=""/>
                    <o:lock v:ext="edit" aspectratio="f"/>
                  </v:shape>
                </v:group>
                <v:group id="_x0000_s1026" o:spid="_x0000_s1026" o:spt="203" style="position:absolute;left:4224537;top:0;height:1556137;width:803276;" coordorigin="4224537,0" coordsize="803276,1556137" o:gfxdata="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Ba0vr70AAADdAAAADwAAAAAAAAABACAAAAAiAAAAZHJzL2Rvd25yZXYueG1s&#10;UEsBAhQAFAAAAAgAh07iQDMvBZ47AAAAOQAAABUAAAAAAAAAAQAgAAAADAEAAGRycy9ncm91cHNo&#10;YXBleG1sLnhtbFBLBQYAAAAABgAGAGABAADJAwAAAAA=&#10;">
                  <o:lock v:ext="edit" aspectratio="f"/>
                  <v:group id="_x0000_s1026" o:spid="_x0000_s1026" o:spt="203" style="position:absolute;left:4224537;top:0;height:1556137;width:803276;" coordorigin="4224537,0" coordsize="803276,1556137" o:gfxdata="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q4Yo0vAAAAN0AAAAPAAAAAAAAAAEAIAAAACIAAABkcnMvZG93bnJldi54bWxQ&#10;SwECFAAUAAAACACHTuJAMy8FnjsAAAA5AAAAFQAAAAAAAAABACAAAAALAQAAZHJzL2dyb3Vwc2hh&#10;cGV4bWwueG1sUEsFBgAAAAAGAAYAYAEAAMgDAAAAAA==&#10;">
                    <o:lock v:ext="edit" aspectratio="f"/>
                    <v:group id="_x0000_s1026" o:spid="_x0000_s1026" o:spt="203" style="position:absolute;left:4224537;top:693329;height:862808;width:803276;" coordorigin="4224537,693329" coordsize="803276,862808" o:gfxdata="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aMxRDvAAAAN0AAAAPAAAAAAAAAAEAIAAAACIAAABkcnMvZG93bnJldi54bWxQ&#10;SwECFAAUAAAACACHTuJAMy8FnjsAAAA5AAAAFQAAAAAAAAABACAAAAALAQAAZHJzL2dyb3Vwc2hh&#10;cGV4bWwueG1sUEsFBgAAAAAGAAYAYAEAAMgDAAAAAA==&#10;">
                      <o:lock v:ext="edit" aspectratio="f"/>
                      <v:shape id="_x0000_s1026" o:spid="_x0000_s1026" o:spt="5" type="#_x0000_t5" style="position:absolute;left:4551220;top:693329;height:116682;width:149916;" fillcolor="#FFFFFF" filled="t" stroked="t" coordsize="21600,21600" o:gfxdata="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mUTFi8AAAA&#10;3QAAAA8AAAAAAAAAAQAgAAAAIgAAAGRycy9kb3ducmV2LnhtbFBLAQIUABQAAAAIAIdO4kAzLwWe&#10;OwAAADkAAAAQAAAAAAAAAAEAIAAAAAsBAABkcnMvc2hhcGV4bWwueG1sUEsFBgAAAAAGAAYAWwEA&#10;ALUDAAAAAA==&#10;" adj="10800">
                        <v:fill on="t" focussize="0,0"/>
                        <v:stroke weight="2pt" color="#8064A2" joinstyle="round"/>
                        <v:imagedata o:title=""/>
                        <o:lock v:ext="edit" aspectratio="f"/>
                      </v:shape>
                      <v:group id="_x0000_s1026" o:spid="_x0000_s1026" o:spt="203" style="position:absolute;left:4224537;top:752862;height:803275;width:803276;" coordorigin="4224537,752862" coordsize="763588,763587" o:gfxdata="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hOAlqsAAAADdAAAADwAAAAAAAAABACAAAAAiAAAAZHJzL2Rvd25yZXYu&#10;eG1sUEsBAhQAFAAAAAgAh07iQDMvBZ47AAAAOQAAABUAAAAAAAAAAQAgAAAADwEAAGRycy9ncm91&#10;cHNoYXBleG1sLnhtbFBLBQYAAAAABgAGAGABAADMAwAAAAA=&#10;">
                        <o:lock v:ext="edit" aspectratio="f"/>
                        <v:shape id="_x0000_s1026" o:spid="_x0000_s1026" style="position:absolute;left:4224537;top:752862;height:763587;width:763588;" fillcolor="#FFFFFF" filled="t" stroked="t" coordsize="763588,763587" o:gfxdata="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YMOBr4A&#10;AADdAAAADwAAAAAAAAABACAAAAAiAAAAZHJzL2Rvd25yZXYueG1sUEsBAhQAFAAAAAgAh07iQDMv&#10;BZ47AAAAOQAAABAAAAAAAAAAAQAgAAAADQEAAGRycy9zaGFwZXhtbC54bWxQSwUGAAAAAAYABgBb&#10;AQAAtwMAAAAA&#10;" path="m634605,95694c713711,165644,763587,267894,763587,381793c763587,592651,592652,763586,381793,763586c170934,763586,-1,592651,-1,381793c-1,266601,51014,163324,131682,93323l381794,381793xnsem634605,95694c713711,165644,763587,267894,763587,381793c763587,592651,592652,763586,381793,763586c170934,763586,-1,592651,-1,381793c-1,266601,51014,163324,131682,93323nfe">
                          <v:path o:connectlocs="634605,95694;381794,381793;131687,93326" o:connectangles="202,247,292"/>
                          <v:fill on="t" focussize="0,0"/>
                          <v:stroke weight="2pt" color="#8064A2" joinstyle="round"/>
                          <v:imagedata o:title=""/>
                          <o:lock v:ext="edit" aspectratio="f"/>
                        </v:shape>
                        <v:shape id="_x0000_s1026" o:spid="_x0000_s1026" o:spt="3" type="#_x0000_t3" style="position:absolute;left:4252322;top:780643;height:708025;width:708025;" fillcolor="#FFFFFF" filled="t" stroked="t" coordsize="21600,21600" o:gfxdata="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SBgMO/&#10;AAAA3QAAAA8AAAAAAAAAAQAgAAAAIgAAAGRycy9kb3ducmV2LnhtbFBLAQIUABQAAAAIAIdO4kAz&#10;LwWeOwAAADkAAAAQAAAAAAAAAAEAIAAAAA4BAABkcnMvc2hhcGV4bWwueG1sUEsFBgAAAAAGAAYA&#10;WwEAALgDAAAAAA==&#10;">
                          <v:fill on="t" focussize="0,0"/>
                          <v:stroke weight="2pt" color="#8064A2" joinstyle="round"/>
                          <v:imagedata o:title=""/>
                          <o:lock v:ext="edit" aspectratio="f"/>
                        </v:shape>
                      </v:group>
                    </v:group>
                    <v:roundrect id="矩形: 圆角 1041" o:spid="_x0000_s1026" o:spt="2" style="position:absolute;left:4328522;top:0;height:142875;width:595313;v-text-anchor:middle;" fillcolor="#FFFFFF" filled="t" stroked="t" coordsize="21600,21600" arcsize="0.166666666666667" o:gfxdata="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Wr7ybsAAADd&#10;AAAADwAAAAAAAAABACAAAAAiAAAAZHJzL2Rvd25yZXYueG1sUEsBAhQAFAAAAAgAh07iQDMvBZ47&#10;AAAAOQAAABAAAAAAAAAAAQAgAAAACgEAAGRycy9zaGFwZXhtbC54bWxQSwUGAAAAAAYABgBbAQAA&#10;tAMAAAAA&#10;">
                      <v:fill on="t" focussize="0,0"/>
                      <v:stroke weight="2pt" color="#8064A2" joinstyle="round"/>
                      <v:imagedata o:title=""/>
                      <o:lock v:ext="edit" aspectratio="f"/>
                      <v:textbox inset="0mm,0mm,0mm,0mm">
                        <w:txbxContent>
                          <w:p>
                            <w:pPr>
                              <w:pStyle w:val="17"/>
                              <w:snapToGrid w:val="0"/>
                              <w:spacing w:before="0" w:beforeAutospacing="0" w:after="0" w:afterAutospacing="0" w:line="192" w:lineRule="auto"/>
                              <w:jc w:val="center"/>
                              <w:rPr>
                                <w:rFonts w:ascii="微软雅黑" w:hAnsi="微软雅黑" w:eastAsia="微软雅黑"/>
                                <w:color w:val="FFFFFF"/>
                                <w:sz w:val="16"/>
                              </w:rPr>
                            </w:pPr>
                            <w:r>
                              <w:rPr>
                                <w:rFonts w:ascii="微软雅黑" w:hAnsi="微软雅黑" w:eastAsia="微软雅黑"/>
                                <w:b/>
                                <w:bCs/>
                                <w:color w:val="FFFFFF"/>
                                <w:kern w:val="24"/>
                                <w:sz w:val="16"/>
                                <w:szCs w:val="18"/>
                              </w:rPr>
                              <w:t>LOREM</w:t>
                            </w:r>
                          </w:p>
                        </w:txbxContent>
                      </v:textbox>
                    </v:roundrect>
                    <v:rect id="_x0000_s1026" o:spid="_x0000_s1026" o:spt="1" style="position:absolute;left:4360453;top:158347;height:562099;width:530280;" fillcolor="#FFFFFF" filled="t" stroked="t" coordsize="21600,21600" o:gfxdata="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CwqdC8AAAA&#10;3QAAAA8AAAAAAAAAAQAgAAAAIgAAAGRycy9kb3ducmV2LnhtbFBLAQIUABQAAAAIAIdO4kAzLwWe&#10;OwAAADkAAAAQAAAAAAAAAAEAIAAAAAsBAABkcnMvc2hhcGV4bWwueG1sUEsFBgAAAAAGAAYAWwEA&#10;ALUDAAAAAA==&#10;">
                      <v:fill on="t" focussize="0,0"/>
                      <v:stroke weight="2pt" color="#8064A2" joinstyle="round"/>
                      <v:imagedata o:title=""/>
                      <o:lock v:ext="edit" aspectratio="f"/>
                      <v:textbox>
                        <w:txbxContent>
                          <w:p>
                            <w:pPr>
                              <w:pStyle w:val="17"/>
                              <w:snapToGrid w:val="0"/>
                              <w:spacing w:before="0" w:beforeAutospacing="0" w:after="0" w:afterAutospacing="0" w:line="192" w:lineRule="auto"/>
                              <w:jc w:val="center"/>
                              <w:rPr>
                                <w:sz w:val="21"/>
                                <w:szCs w:val="21"/>
                              </w:rPr>
                            </w:pPr>
                            <w:r>
                              <w:rPr>
                                <w:rFonts w:hint="eastAsia" w:ascii="微软雅黑" w:hAnsi="微软雅黑" w:eastAsia="微软雅黑"/>
                                <w:color w:val="595959"/>
                                <w:kern w:val="24"/>
                                <w:sz w:val="18"/>
                                <w:szCs w:val="20"/>
                              </w:rPr>
                              <w:t>73.7</w:t>
                            </w:r>
                            <w:r>
                              <w:rPr>
                                <w:rFonts w:hint="eastAsia"/>
                                <w:sz w:val="21"/>
                                <w:szCs w:val="21"/>
                              </w:rPr>
                              <w:t xml:space="preserve">% </w:t>
                            </w:r>
                          </w:p>
                          <w:p>
                            <w:pPr>
                              <w:pStyle w:val="17"/>
                              <w:snapToGrid w:val="0"/>
                              <w:spacing w:before="0" w:beforeAutospacing="0" w:after="0" w:afterAutospacing="0" w:line="192" w:lineRule="auto"/>
                              <w:jc w:val="center"/>
                              <w:rPr>
                                <w:rFonts w:ascii="微软雅黑" w:hAnsi="微软雅黑" w:eastAsia="微软雅黑"/>
                                <w:color w:val="595959"/>
                                <w:sz w:val="18"/>
                              </w:rPr>
                            </w:pPr>
                            <w:r>
                              <w:rPr>
                                <w:rFonts w:hint="eastAsia" w:ascii="微软雅黑" w:hAnsi="微软雅黑" w:eastAsia="微软雅黑"/>
                                <w:color w:val="595959"/>
                                <w:kern w:val="24"/>
                                <w:sz w:val="18"/>
                                <w:szCs w:val="20"/>
                                <w:lang w:val="pt-BR"/>
                              </w:rPr>
                              <w:t>民营企业</w:t>
                            </w:r>
                            <w:r>
                              <w:rPr>
                                <w:rFonts w:ascii="微软雅黑" w:hAnsi="微软雅黑" w:eastAsia="微软雅黑"/>
                                <w:color w:val="595959"/>
                                <w:kern w:val="24"/>
                                <w:sz w:val="18"/>
                                <w:szCs w:val="20"/>
                                <w:lang w:val="pt-BR"/>
                              </w:rPr>
                              <w:t>ipsum dolor</w:t>
                            </w:r>
                          </w:p>
                        </w:txbxContent>
                      </v:textbox>
                    </v:rect>
                  </v:group>
                  <v:shape id="箭头: 丁字 1043" o:spid="_x0000_s1026" style="position:absolute;left:4467138;top:995459;height:318079;width:318079;" fillcolor="#FFFFFF" filled="t" stroked="t" coordsize="318079,318079" o:gfxdata="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8bdc+8AAAA&#10;3QAAAA8AAAAAAAAAAQAgAAAAIgAAAGRycy9kb3ducmV2LnhtbFBLAQIUABQAAAAIAIdO4kAzLwWe&#10;OwAAADkAAAAQAAAAAAAAAAEAIAAAAAsBAABkcnMvc2hhcGV4bWwueG1sUEsFBgAAAAAGAAYAWwEA&#10;ALUDAAAAAA==&#10;" path="m0,238559l79519,159039,79519,198799,119279,198799,119279,79519,79519,79519,159039,0,238559,79519,198799,79519,198799,198799,238559,198799,238559,159039,318079,238559,238559,318079,238559,278319,79519,278319,79519,318079xe">
                    <v:path o:connectlocs="159039,0;0,238559;159039,278319;318079,238559" o:connectangles="247,164,82,0"/>
                    <v:fill on="t" focussize="0,0"/>
                    <v:stroke weight="2pt" color="#8064A2" joinstyle="round"/>
                    <v:imagedata o:title=""/>
                    <o:lock v:ext="edit" aspectratio="f"/>
                  </v:shape>
                </v:group>
                <w10:wrap type="none"/>
                <w10:anchorlock/>
              </v:group>
            </w:pict>
          </mc:Fallback>
        </mc:AlternateContent>
      </w:r>
    </w:p>
    <w:p>
      <w:pPr>
        <w:ind w:firstLine="420" w:firstLineChars="200"/>
        <w:rPr>
          <w:rFonts w:ascii="宋体" w:hAnsi="宋体" w:cs="宋体"/>
          <w:szCs w:val="21"/>
        </w:rPr>
      </w:pPr>
    </w:p>
    <w:p>
      <w:pPr>
        <w:ind w:firstLine="420" w:firstLineChars="200"/>
        <w:rPr>
          <w:rFonts w:ascii="宋体" w:hAnsi="宋体" w:cs="宋体"/>
          <w:szCs w:val="21"/>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spacing w:before="240" w:beforeLines="100" w:line="360" w:lineRule="auto"/>
        <w:rPr>
          <w:rFonts w:ascii="宋体" w:hAnsi="宋体" w:cs="宋体"/>
          <w:szCs w:val="21"/>
        </w:rPr>
      </w:pPr>
      <w:r>
        <w:rPr>
          <w:rFonts w:hint="eastAsia" w:ascii="宋体" w:hAnsi="宋体" w:cs="STXihei"/>
          <w:b/>
          <w:color w:val="7030A0"/>
          <w:sz w:val="24"/>
        </w:rPr>
        <w:t>八、学员感言</w:t>
      </w:r>
    </w:p>
    <w:p>
      <w:pPr>
        <w:ind w:firstLine="420" w:firstLineChars="200"/>
        <w:rPr>
          <w:rFonts w:ascii="宋体" w:hAnsi="宋体" w:cs="宋体"/>
          <w:szCs w:val="21"/>
        </w:rPr>
      </w:pPr>
      <w:r>
        <w:rPr>
          <w:rFonts w:hint="eastAsia" w:ascii="宋体" w:hAnsi="宋体" w:cs="宋体"/>
          <w:szCs w:val="21"/>
        </w:rPr>
        <w:t>很幸运在我事业的关键时刻，能够成为融商学院的一员，学习3年，在这里有着太多的收获，知识，友谊，还有对人生更深的理解，世界再大，融商是家，是我们终生学习和进步的源泉。</w:t>
      </w:r>
    </w:p>
    <w:p>
      <w:pPr>
        <w:ind w:firstLine="420" w:firstLineChars="200"/>
        <w:jc w:val="right"/>
        <w:rPr>
          <w:rFonts w:ascii="宋体" w:hAnsi="宋体" w:cs="宋体"/>
          <w:szCs w:val="21"/>
        </w:rPr>
      </w:pPr>
      <w:r>
        <w:rPr>
          <w:rFonts w:hint="eastAsia" w:ascii="宋体" w:hAnsi="宋体" w:cs="宋体"/>
          <w:szCs w:val="21"/>
        </w:rPr>
        <w:t xml:space="preserve">                       张富刚 董事长 山西天骄生物集团公司 </w:t>
      </w:r>
    </w:p>
    <w:p>
      <w:pPr>
        <w:ind w:firstLine="420" w:firstLineChars="200"/>
        <w:rPr>
          <w:rFonts w:ascii="宋体" w:hAnsi="宋体" w:cs="宋体"/>
          <w:szCs w:val="21"/>
        </w:rPr>
      </w:pPr>
      <w:r>
        <w:rPr>
          <w:rFonts w:hint="eastAsia" w:ascii="宋体" w:hAnsi="宋体" w:cs="宋体"/>
          <w:szCs w:val="21"/>
        </w:rPr>
        <w:t>我是北京的学员，虽然已经结业一年多了，但是仍然时不时的回来看看，每个月聚一次，在这里收获知识的同时也收获了友谊，感谢教务老师们的付出。</w:t>
      </w:r>
    </w:p>
    <w:p>
      <w:pPr>
        <w:ind w:firstLine="420" w:firstLineChars="200"/>
        <w:jc w:val="right"/>
        <w:rPr>
          <w:rFonts w:ascii="宋体" w:hAnsi="宋体" w:cs="宋体"/>
          <w:szCs w:val="21"/>
        </w:rPr>
      </w:pPr>
      <w:r>
        <w:rPr>
          <w:rFonts w:hint="eastAsia" w:ascii="宋体" w:hAnsi="宋体" w:cs="宋体"/>
          <w:szCs w:val="21"/>
        </w:rPr>
        <w:t>余丽萍 总经理 北京东展联合科贸有限公司</w:t>
      </w:r>
    </w:p>
    <w:p>
      <w:pPr>
        <w:ind w:firstLine="420" w:firstLineChars="200"/>
        <w:rPr>
          <w:rFonts w:ascii="宋体" w:hAnsi="宋体" w:cs="宋体"/>
          <w:szCs w:val="21"/>
        </w:rPr>
      </w:pPr>
    </w:p>
    <w:p>
      <w:pPr>
        <w:ind w:firstLine="420" w:firstLineChars="200"/>
        <w:rPr>
          <w:rFonts w:ascii="宋体" w:hAnsi="宋体" w:cs="宋体"/>
          <w:szCs w:val="21"/>
        </w:rPr>
      </w:pPr>
      <w:r>
        <w:rPr>
          <w:rFonts w:hint="eastAsia" w:ascii="宋体" w:hAnsi="宋体" w:cs="宋体"/>
          <w:szCs w:val="21"/>
        </w:rPr>
        <w:t>学习让我重新认识到了企业管理的艺术魅力。在融商总裁班里，我接触到了授课不同风格的老师和不同行业的同学。“书墨飘香，尽染芬芳；书如澈水，浸润心灵。”在收获知识的同时，我还收获了老师之谊，同学之情。</w:t>
      </w:r>
    </w:p>
    <w:p>
      <w:pPr>
        <w:ind w:firstLine="420" w:firstLineChars="200"/>
        <w:jc w:val="right"/>
        <w:rPr>
          <w:rFonts w:ascii="宋体" w:hAnsi="宋体" w:cs="宋体"/>
          <w:szCs w:val="21"/>
        </w:rPr>
      </w:pPr>
      <w:r>
        <w:rPr>
          <w:rFonts w:hint="eastAsia" w:ascii="宋体" w:hAnsi="宋体" w:cs="宋体"/>
          <w:szCs w:val="21"/>
        </w:rPr>
        <w:t>郑庆奇 董事长 新疆天正投资有限公司</w:t>
      </w:r>
    </w:p>
    <w:p>
      <w:pPr>
        <w:ind w:firstLine="420" w:firstLineChars="200"/>
        <w:rPr>
          <w:rFonts w:ascii="宋体" w:hAnsi="宋体" w:cs="宋体"/>
          <w:szCs w:val="21"/>
        </w:rPr>
      </w:pPr>
      <w:r>
        <w:rPr>
          <w:rFonts w:hint="eastAsia" w:ascii="宋体" w:hAnsi="宋体" w:cs="宋体"/>
          <w:szCs w:val="21"/>
        </w:rPr>
        <w:t xml:space="preserve">                        </w:t>
      </w:r>
    </w:p>
    <w:p>
      <w:pPr>
        <w:ind w:firstLine="420" w:firstLineChars="200"/>
        <w:rPr>
          <w:rFonts w:ascii="宋体" w:hAnsi="宋体" w:cs="宋体"/>
          <w:szCs w:val="21"/>
        </w:rPr>
      </w:pPr>
      <w:r>
        <w:rPr>
          <w:rFonts w:hint="eastAsia" w:ascii="宋体" w:hAnsi="宋体" w:cs="宋体"/>
          <w:szCs w:val="21"/>
        </w:rPr>
        <w:t xml:space="preserve">“如果你想走得快一点，你就一个人上路，如果你想走得远一点，你需要和大家一起上路，”有融商学院的老师和同学们，我们的创业路上不再寂寞。           </w:t>
      </w:r>
    </w:p>
    <w:p>
      <w:pPr>
        <w:ind w:firstLine="420" w:firstLineChars="200"/>
        <w:jc w:val="right"/>
        <w:rPr>
          <w:rFonts w:ascii="宋体" w:hAnsi="宋体" w:cs="宋体"/>
          <w:szCs w:val="21"/>
        </w:rPr>
      </w:pPr>
      <w:r>
        <w:rPr>
          <w:rFonts w:hint="eastAsia" w:ascii="宋体" w:hAnsi="宋体" w:cs="宋体"/>
          <w:szCs w:val="21"/>
        </w:rPr>
        <w:t xml:space="preserve">杨庆军 总经理 山东鲁中钢铁物流有限公司 </w:t>
      </w:r>
    </w:p>
    <w:p>
      <w:pPr>
        <w:ind w:firstLine="420" w:firstLineChars="200"/>
        <w:rPr>
          <w:rFonts w:ascii="宋体" w:hAnsi="宋体" w:cs="宋体"/>
          <w:szCs w:val="21"/>
        </w:rPr>
      </w:pPr>
    </w:p>
    <w:p>
      <w:pPr>
        <w:ind w:firstLine="420" w:firstLineChars="200"/>
        <w:rPr>
          <w:rFonts w:ascii="宋体" w:hAnsi="宋体" w:cs="宋体"/>
          <w:szCs w:val="21"/>
        </w:rPr>
      </w:pPr>
      <w:r>
        <w:rPr>
          <w:rFonts w:hint="eastAsia" w:ascii="宋体" w:hAnsi="宋体" w:cs="宋体"/>
          <w:szCs w:val="21"/>
        </w:rPr>
        <w:t xml:space="preserve">管理是最难的一件事情，它需要与时俱进，需要持续更新，需要精确调整，需要熟稔于心。感谢融商学院给我提供了管理知识及技能的源泉，让我可以在公司发展的各阶段都能找到到适合自己的目标及相应的技能工具……  </w:t>
      </w:r>
    </w:p>
    <w:p>
      <w:pPr>
        <w:ind w:firstLine="420" w:firstLineChars="200"/>
        <w:jc w:val="right"/>
        <w:rPr>
          <w:rFonts w:ascii="宋体" w:hAnsi="宋体" w:cs="宋体"/>
          <w:szCs w:val="21"/>
        </w:rPr>
      </w:pPr>
      <w:r>
        <w:rPr>
          <w:rFonts w:hint="eastAsia" w:ascii="宋体" w:hAnsi="宋体" w:cs="宋体"/>
          <w:szCs w:val="21"/>
        </w:rPr>
        <w:t xml:space="preserve">许艳辉 CEO LYH投资管理有限公司（LXY HOBART PTY LTD） </w:t>
      </w:r>
    </w:p>
    <w:p>
      <w:pPr>
        <w:rPr>
          <w:rFonts w:ascii="宋体" w:hAnsi="宋体" w:cs="宋体"/>
          <w:szCs w:val="21"/>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spacing w:before="240" w:beforeLines="100" w:line="360" w:lineRule="auto"/>
        <w:rPr>
          <w:rFonts w:ascii="宋体" w:hAnsi="宋体" w:cs="宋体"/>
          <w:szCs w:val="21"/>
        </w:rPr>
      </w:pPr>
      <w:r>
        <w:rPr>
          <w:rFonts w:hint="eastAsia" w:ascii="宋体" w:hAnsi="宋体" w:cs="STXihei"/>
          <w:b/>
          <w:color w:val="7030A0"/>
          <w:sz w:val="24"/>
        </w:rPr>
        <w:t>九、课程安排</w:t>
      </w:r>
    </w:p>
    <w:p>
      <w:pPr>
        <w:ind w:firstLine="420" w:firstLineChars="200"/>
        <w:rPr>
          <w:rFonts w:ascii="宋体" w:hAnsi="宋体" w:cs="宋体"/>
          <w:szCs w:val="21"/>
        </w:rPr>
      </w:pPr>
      <w:r>
        <w:rPr>
          <w:rFonts w:hint="eastAsia" w:ascii="宋体" w:hAnsi="宋体" w:cs="宋体"/>
          <w:szCs w:val="21"/>
        </w:rPr>
        <w:t xml:space="preserve">学制一年，每两个月上课 1 次，每次 3 天，总计 18 天。 </w:t>
      </w:r>
    </w:p>
    <w:p>
      <w:pPr>
        <w:ind w:firstLine="420" w:firstLineChars="200"/>
        <w:rPr>
          <w:rFonts w:ascii="宋体" w:hAnsi="宋体" w:cs="宋体"/>
          <w:szCs w:val="21"/>
        </w:rPr>
      </w:pPr>
      <w:r>
        <w:rPr>
          <w:rFonts w:hint="eastAsia" w:ascii="宋体" w:hAnsi="宋体" w:cs="宋体"/>
          <w:szCs w:val="21"/>
        </w:rPr>
        <w:t>学费原价68000元，优惠价</w:t>
      </w:r>
      <w:r>
        <w:rPr>
          <w:rFonts w:hint="eastAsia" w:ascii="宋体" w:hAnsi="宋体" w:cs="宋体"/>
          <w:b/>
          <w:bCs/>
          <w:color w:val="8064A2"/>
          <w:sz w:val="24"/>
        </w:rPr>
        <w:t xml:space="preserve"> 2</w:t>
      </w:r>
      <w:r>
        <w:rPr>
          <w:rFonts w:ascii="宋体" w:hAnsi="宋体" w:cs="宋体"/>
          <w:b/>
          <w:bCs/>
          <w:color w:val="8064A2"/>
          <w:sz w:val="24"/>
        </w:rPr>
        <w:t>9</w:t>
      </w:r>
      <w:r>
        <w:rPr>
          <w:rFonts w:hint="eastAsia" w:ascii="宋体" w:hAnsi="宋体" w:cs="宋体"/>
          <w:b/>
          <w:bCs/>
          <w:color w:val="8064A2"/>
          <w:sz w:val="24"/>
        </w:rPr>
        <w:t>800</w:t>
      </w:r>
      <w:r>
        <w:rPr>
          <w:rFonts w:hint="eastAsia" w:ascii="宋体" w:hAnsi="宋体" w:cs="宋体"/>
          <w:szCs w:val="21"/>
        </w:rPr>
        <w:t xml:space="preserve"> 元 （包括课程费，教务管理费，教材费，茶点费，拓展训练费等，不含学习及游学产生的食宿交通游览费用）</w:t>
      </w:r>
    </w:p>
    <w:p>
      <w:pPr>
        <w:ind w:firstLine="420" w:firstLineChars="200"/>
        <w:rPr>
          <w:rFonts w:ascii="宋体" w:hAnsi="宋体" w:cs="宋体"/>
          <w:szCs w:val="21"/>
        </w:rPr>
      </w:pPr>
      <w:r>
        <w:rPr>
          <w:rFonts w:hint="eastAsia" w:ascii="宋体" w:hAnsi="宋体" w:cs="宋体"/>
          <w:szCs w:val="21"/>
        </w:rPr>
        <w:t xml:space="preserve">授课地点：清华大学科技园区 </w:t>
      </w:r>
    </w:p>
    <w:p>
      <w:pPr>
        <w:ind w:firstLine="420" w:firstLineChars="200"/>
        <w:rPr>
          <w:rFonts w:ascii="宋体" w:hAnsi="宋体" w:cs="宋体"/>
          <w:szCs w:val="21"/>
        </w:rPr>
      </w:pPr>
    </w:p>
    <w:p>
      <w:pPr>
        <w:numPr>
          <w:ilvl w:val="0"/>
          <w:numId w:val="2"/>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spacing w:before="240" w:beforeLines="100" w:line="360" w:lineRule="auto"/>
        <w:rPr>
          <w:rFonts w:ascii="宋体" w:hAnsi="宋体" w:cs="STXihei"/>
          <w:b/>
          <w:color w:val="7030A0"/>
          <w:sz w:val="24"/>
        </w:rPr>
      </w:pPr>
      <w:r>
        <w:rPr>
          <w:rFonts w:hint="eastAsia" w:ascii="宋体" w:hAnsi="宋体" w:cs="STXihei"/>
          <w:b/>
          <w:color w:val="7030A0"/>
          <w:sz w:val="24"/>
        </w:rPr>
        <w:t>报名表</w:t>
      </w:r>
    </w:p>
    <w:p>
      <w:pPr>
        <w:numPr>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spacing w:before="240" w:beforeLines="100" w:line="360" w:lineRule="auto"/>
        <w:rPr>
          <w:rFonts w:ascii="宋体" w:hAnsi="宋体" w:cs="STXihei"/>
          <w:b/>
          <w:color w:val="7030A0"/>
          <w:sz w:val="24"/>
        </w:rPr>
      </w:pPr>
      <w:bookmarkStart w:id="0" w:name="_GoBack"/>
      <w:bookmarkEnd w:id="0"/>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spacing w:before="240" w:beforeLines="100" w:line="360" w:lineRule="auto"/>
        <w:jc w:val="center"/>
        <w:rPr>
          <w:rFonts w:ascii="宋体" w:hAnsi="宋体" w:cs="STXihei"/>
          <w:b/>
          <w:color w:val="7030A0"/>
          <w:sz w:val="32"/>
          <w:szCs w:val="32"/>
        </w:rPr>
      </w:pPr>
      <w:r>
        <w:rPr>
          <w:rFonts w:hint="eastAsia" w:ascii="宋体" w:hAnsi="宋体" w:cs="STXihei"/>
          <w:b/>
          <w:color w:val="7030A0"/>
          <w:sz w:val="32"/>
          <w:szCs w:val="32"/>
        </w:rPr>
        <w:t>工商管理(EMBA)总裁高级研修班报名表</w:t>
      </w:r>
    </w:p>
    <w:tbl>
      <w:tblPr>
        <w:tblStyle w:val="18"/>
        <w:tblpPr w:leftFromText="180" w:rightFromText="180" w:vertAnchor="text" w:horzAnchor="margin" w:tblpY="260"/>
        <w:tblW w:w="952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146"/>
        <w:gridCol w:w="1653"/>
        <w:gridCol w:w="1091"/>
        <w:gridCol w:w="1297"/>
        <w:gridCol w:w="1178"/>
        <w:gridCol w:w="251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9" w:hRule="atLeast"/>
        </w:trPr>
        <w:tc>
          <w:tcPr>
            <w:tcW w:w="641" w:type="dxa"/>
            <w:vMerge w:val="restart"/>
            <w:shd w:val="clear" w:color="auto" w:fill="E6E0EC"/>
            <w:textDirection w:val="tbRlV"/>
            <w:vAlign w:val="center"/>
          </w:tcPr>
          <w:p>
            <w:pPr>
              <w:ind w:left="113" w:right="113"/>
              <w:jc w:val="center"/>
              <w:rPr>
                <w:rFonts w:ascii="黑体" w:hAnsi="黑体" w:eastAsia="黑体"/>
                <w:szCs w:val="21"/>
              </w:rPr>
            </w:pPr>
            <w:r>
              <w:rPr>
                <w:rFonts w:hint="eastAsia" w:ascii="黑体" w:hAnsi="黑体" w:eastAsia="黑体"/>
                <w:szCs w:val="21"/>
              </w:rPr>
              <w:t>个   人   信   息</w:t>
            </w:r>
          </w:p>
        </w:tc>
        <w:tc>
          <w:tcPr>
            <w:tcW w:w="1146" w:type="dxa"/>
            <w:vAlign w:val="center"/>
          </w:tcPr>
          <w:p>
            <w:pPr>
              <w:jc w:val="center"/>
              <w:rPr>
                <w:rFonts w:ascii="黑体" w:hAnsi="黑体" w:eastAsia="黑体"/>
              </w:rPr>
            </w:pPr>
            <w:r>
              <w:rPr>
                <w:rFonts w:hint="eastAsia" w:ascii="黑体" w:hAnsi="黑体" w:eastAsia="黑体"/>
              </w:rPr>
              <w:t>姓    名</w:t>
            </w:r>
          </w:p>
        </w:tc>
        <w:tc>
          <w:tcPr>
            <w:tcW w:w="1653" w:type="dxa"/>
            <w:vAlign w:val="center"/>
          </w:tcPr>
          <w:p>
            <w:pPr>
              <w:jc w:val="center"/>
              <w:rPr>
                <w:rFonts w:ascii="黑体" w:hAnsi="黑体" w:eastAsia="黑体"/>
              </w:rPr>
            </w:pPr>
          </w:p>
        </w:tc>
        <w:tc>
          <w:tcPr>
            <w:tcW w:w="1091" w:type="dxa"/>
            <w:vAlign w:val="center"/>
          </w:tcPr>
          <w:p>
            <w:pPr>
              <w:jc w:val="center"/>
              <w:rPr>
                <w:rFonts w:ascii="黑体" w:hAnsi="黑体" w:eastAsia="黑体"/>
              </w:rPr>
            </w:pPr>
            <w:r>
              <w:rPr>
                <w:rFonts w:hint="eastAsia" w:ascii="黑体" w:hAnsi="黑体" w:eastAsia="黑体"/>
              </w:rPr>
              <w:t>性  别</w:t>
            </w:r>
          </w:p>
        </w:tc>
        <w:tc>
          <w:tcPr>
            <w:tcW w:w="1297" w:type="dxa"/>
            <w:vAlign w:val="center"/>
          </w:tcPr>
          <w:p>
            <w:pPr>
              <w:jc w:val="center"/>
              <w:rPr>
                <w:rFonts w:ascii="黑体" w:hAnsi="黑体" w:eastAsia="黑体"/>
              </w:rPr>
            </w:pPr>
          </w:p>
        </w:tc>
        <w:tc>
          <w:tcPr>
            <w:tcW w:w="1178" w:type="dxa"/>
            <w:vAlign w:val="center"/>
          </w:tcPr>
          <w:p>
            <w:pPr>
              <w:jc w:val="center"/>
              <w:rPr>
                <w:rFonts w:ascii="黑体" w:hAnsi="黑体" w:eastAsia="黑体"/>
              </w:rPr>
            </w:pPr>
            <w:r>
              <w:rPr>
                <w:rFonts w:hint="eastAsia" w:ascii="黑体" w:hAnsi="黑体" w:eastAsia="黑体"/>
              </w:rPr>
              <w:t>身份证号</w:t>
            </w:r>
          </w:p>
        </w:tc>
        <w:tc>
          <w:tcPr>
            <w:tcW w:w="2514" w:type="dxa"/>
            <w:vAlign w:val="center"/>
          </w:tcPr>
          <w:p>
            <w:pPr>
              <w:jc w:val="center"/>
              <w:rPr>
                <w:rFonts w:ascii="黑体" w:hAnsi="黑体" w:eastAsia="黑体"/>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9" w:hRule="atLeast"/>
        </w:trPr>
        <w:tc>
          <w:tcPr>
            <w:tcW w:w="641" w:type="dxa"/>
            <w:vMerge w:val="continue"/>
            <w:shd w:val="clear" w:color="auto" w:fill="E6E0EC"/>
          </w:tcPr>
          <w:p>
            <w:pPr>
              <w:rPr>
                <w:rFonts w:ascii="黑体" w:hAnsi="黑体" w:eastAsia="黑体"/>
                <w:szCs w:val="21"/>
              </w:rPr>
            </w:pPr>
          </w:p>
        </w:tc>
        <w:tc>
          <w:tcPr>
            <w:tcW w:w="1146" w:type="dxa"/>
            <w:vAlign w:val="center"/>
          </w:tcPr>
          <w:p>
            <w:pPr>
              <w:jc w:val="center"/>
              <w:rPr>
                <w:rFonts w:ascii="黑体" w:hAnsi="黑体" w:eastAsia="黑体"/>
              </w:rPr>
            </w:pPr>
            <w:r>
              <w:rPr>
                <w:rFonts w:hint="eastAsia" w:ascii="黑体" w:hAnsi="黑体" w:eastAsia="黑体"/>
              </w:rPr>
              <w:t>民    族</w:t>
            </w:r>
          </w:p>
        </w:tc>
        <w:tc>
          <w:tcPr>
            <w:tcW w:w="1653" w:type="dxa"/>
            <w:vAlign w:val="center"/>
          </w:tcPr>
          <w:p>
            <w:pPr>
              <w:jc w:val="center"/>
              <w:rPr>
                <w:rFonts w:ascii="黑体" w:hAnsi="黑体" w:eastAsia="黑体"/>
              </w:rPr>
            </w:pPr>
          </w:p>
        </w:tc>
        <w:tc>
          <w:tcPr>
            <w:tcW w:w="1091" w:type="dxa"/>
            <w:vAlign w:val="center"/>
          </w:tcPr>
          <w:p>
            <w:pPr>
              <w:jc w:val="center"/>
              <w:rPr>
                <w:rFonts w:ascii="黑体" w:hAnsi="黑体" w:eastAsia="黑体"/>
              </w:rPr>
            </w:pPr>
            <w:r>
              <w:rPr>
                <w:rFonts w:hint="eastAsia" w:ascii="黑体" w:hAnsi="黑体" w:eastAsia="黑体"/>
              </w:rPr>
              <w:t>籍  贯</w:t>
            </w:r>
          </w:p>
        </w:tc>
        <w:tc>
          <w:tcPr>
            <w:tcW w:w="1297" w:type="dxa"/>
            <w:vAlign w:val="center"/>
          </w:tcPr>
          <w:p>
            <w:pPr>
              <w:jc w:val="center"/>
              <w:rPr>
                <w:rFonts w:ascii="黑体" w:hAnsi="黑体" w:eastAsia="黑体"/>
              </w:rPr>
            </w:pPr>
          </w:p>
        </w:tc>
        <w:tc>
          <w:tcPr>
            <w:tcW w:w="1178" w:type="dxa"/>
            <w:vAlign w:val="center"/>
          </w:tcPr>
          <w:p>
            <w:pPr>
              <w:jc w:val="center"/>
              <w:rPr>
                <w:rFonts w:ascii="黑体" w:hAnsi="黑体" w:eastAsia="黑体"/>
              </w:rPr>
            </w:pPr>
            <w:r>
              <w:rPr>
                <w:rFonts w:hint="eastAsia" w:ascii="黑体" w:hAnsi="黑体" w:eastAsia="黑体"/>
              </w:rPr>
              <w:t>出生年月</w:t>
            </w:r>
          </w:p>
        </w:tc>
        <w:tc>
          <w:tcPr>
            <w:tcW w:w="2514" w:type="dxa"/>
            <w:vAlign w:val="center"/>
          </w:tcPr>
          <w:p>
            <w:pPr>
              <w:jc w:val="center"/>
              <w:rPr>
                <w:rFonts w:ascii="黑体" w:hAnsi="黑体" w:eastAsia="黑体"/>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9" w:hRule="atLeast"/>
        </w:trPr>
        <w:tc>
          <w:tcPr>
            <w:tcW w:w="641" w:type="dxa"/>
            <w:vMerge w:val="continue"/>
            <w:shd w:val="clear" w:color="auto" w:fill="E6E0EC"/>
          </w:tcPr>
          <w:p>
            <w:pPr>
              <w:rPr>
                <w:rFonts w:ascii="黑体" w:hAnsi="黑体" w:eastAsia="黑体"/>
                <w:szCs w:val="21"/>
              </w:rPr>
            </w:pPr>
          </w:p>
        </w:tc>
        <w:tc>
          <w:tcPr>
            <w:tcW w:w="1146" w:type="dxa"/>
            <w:vAlign w:val="center"/>
          </w:tcPr>
          <w:p>
            <w:pPr>
              <w:jc w:val="center"/>
              <w:rPr>
                <w:rFonts w:ascii="黑体" w:hAnsi="黑体" w:eastAsia="黑体"/>
              </w:rPr>
            </w:pPr>
            <w:r>
              <w:rPr>
                <w:rFonts w:hint="eastAsia" w:ascii="黑体" w:hAnsi="黑体" w:eastAsia="黑体"/>
              </w:rPr>
              <w:t>专    业</w:t>
            </w:r>
          </w:p>
        </w:tc>
        <w:tc>
          <w:tcPr>
            <w:tcW w:w="1653" w:type="dxa"/>
            <w:vAlign w:val="center"/>
          </w:tcPr>
          <w:p>
            <w:pPr>
              <w:jc w:val="center"/>
              <w:rPr>
                <w:rFonts w:ascii="黑体" w:hAnsi="黑体" w:eastAsia="黑体"/>
              </w:rPr>
            </w:pPr>
          </w:p>
        </w:tc>
        <w:tc>
          <w:tcPr>
            <w:tcW w:w="1091" w:type="dxa"/>
            <w:vAlign w:val="center"/>
          </w:tcPr>
          <w:p>
            <w:pPr>
              <w:jc w:val="center"/>
              <w:rPr>
                <w:rFonts w:ascii="黑体" w:hAnsi="黑体" w:eastAsia="黑体"/>
              </w:rPr>
            </w:pPr>
            <w:r>
              <w:rPr>
                <w:rFonts w:hint="eastAsia" w:ascii="黑体" w:hAnsi="黑体" w:eastAsia="黑体"/>
              </w:rPr>
              <w:t>最高学历</w:t>
            </w:r>
          </w:p>
        </w:tc>
        <w:tc>
          <w:tcPr>
            <w:tcW w:w="1297" w:type="dxa"/>
            <w:vAlign w:val="center"/>
          </w:tcPr>
          <w:p>
            <w:pPr>
              <w:jc w:val="center"/>
              <w:rPr>
                <w:rFonts w:ascii="黑体" w:hAnsi="黑体" w:eastAsia="黑体"/>
              </w:rPr>
            </w:pPr>
          </w:p>
        </w:tc>
        <w:tc>
          <w:tcPr>
            <w:tcW w:w="1178" w:type="dxa"/>
            <w:vAlign w:val="center"/>
          </w:tcPr>
          <w:p>
            <w:pPr>
              <w:jc w:val="center"/>
              <w:rPr>
                <w:rFonts w:ascii="黑体" w:hAnsi="黑体" w:eastAsia="黑体"/>
              </w:rPr>
            </w:pPr>
            <w:r>
              <w:rPr>
                <w:rFonts w:hint="eastAsia" w:ascii="黑体" w:hAnsi="黑体" w:eastAsia="黑体"/>
              </w:rPr>
              <w:t>毕业院校</w:t>
            </w:r>
          </w:p>
        </w:tc>
        <w:tc>
          <w:tcPr>
            <w:tcW w:w="2514" w:type="dxa"/>
            <w:vAlign w:val="center"/>
          </w:tcPr>
          <w:p>
            <w:pPr>
              <w:jc w:val="center"/>
              <w:rPr>
                <w:rFonts w:ascii="黑体" w:hAnsi="黑体" w:eastAsia="黑体"/>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9" w:hRule="atLeast"/>
        </w:trPr>
        <w:tc>
          <w:tcPr>
            <w:tcW w:w="641" w:type="dxa"/>
            <w:vMerge w:val="continue"/>
            <w:shd w:val="clear" w:color="auto" w:fill="E6E0EC"/>
          </w:tcPr>
          <w:p>
            <w:pPr>
              <w:rPr>
                <w:rFonts w:ascii="黑体" w:hAnsi="黑体" w:eastAsia="黑体"/>
                <w:szCs w:val="21"/>
              </w:rPr>
            </w:pPr>
          </w:p>
        </w:tc>
        <w:tc>
          <w:tcPr>
            <w:tcW w:w="1146" w:type="dxa"/>
            <w:vAlign w:val="center"/>
          </w:tcPr>
          <w:p>
            <w:pPr>
              <w:jc w:val="center"/>
              <w:rPr>
                <w:rFonts w:ascii="黑体" w:hAnsi="黑体" w:eastAsia="黑体"/>
              </w:rPr>
            </w:pPr>
            <w:r>
              <w:rPr>
                <w:rFonts w:hint="eastAsia" w:ascii="黑体" w:hAnsi="黑体" w:eastAsia="黑体"/>
              </w:rPr>
              <w:t>政治面貌</w:t>
            </w:r>
          </w:p>
        </w:tc>
        <w:tc>
          <w:tcPr>
            <w:tcW w:w="1653" w:type="dxa"/>
            <w:vAlign w:val="center"/>
          </w:tcPr>
          <w:p>
            <w:pPr>
              <w:jc w:val="center"/>
              <w:rPr>
                <w:rFonts w:ascii="黑体" w:hAnsi="黑体" w:eastAsia="黑体"/>
              </w:rPr>
            </w:pPr>
          </w:p>
        </w:tc>
        <w:tc>
          <w:tcPr>
            <w:tcW w:w="1091" w:type="dxa"/>
            <w:vAlign w:val="center"/>
          </w:tcPr>
          <w:p>
            <w:pPr>
              <w:jc w:val="center"/>
              <w:rPr>
                <w:rFonts w:ascii="黑体" w:hAnsi="黑体" w:eastAsia="黑体"/>
              </w:rPr>
            </w:pPr>
            <w:r>
              <w:rPr>
                <w:rFonts w:hint="eastAsia" w:ascii="黑体" w:hAnsi="黑体" w:eastAsia="黑体"/>
              </w:rPr>
              <w:t>职  称</w:t>
            </w:r>
          </w:p>
        </w:tc>
        <w:tc>
          <w:tcPr>
            <w:tcW w:w="1297" w:type="dxa"/>
            <w:vAlign w:val="center"/>
          </w:tcPr>
          <w:p>
            <w:pPr>
              <w:jc w:val="center"/>
              <w:rPr>
                <w:rFonts w:ascii="黑体" w:hAnsi="黑体" w:eastAsia="黑体"/>
              </w:rPr>
            </w:pPr>
          </w:p>
        </w:tc>
        <w:tc>
          <w:tcPr>
            <w:tcW w:w="1178" w:type="dxa"/>
            <w:vAlign w:val="center"/>
          </w:tcPr>
          <w:p>
            <w:pPr>
              <w:jc w:val="center"/>
              <w:rPr>
                <w:rFonts w:ascii="黑体" w:hAnsi="黑体" w:eastAsia="黑体"/>
              </w:rPr>
            </w:pPr>
            <w:r>
              <w:rPr>
                <w:rFonts w:hint="eastAsia" w:ascii="黑体" w:hAnsi="黑体" w:eastAsia="黑体"/>
              </w:rPr>
              <w:t>移动电话</w:t>
            </w:r>
          </w:p>
        </w:tc>
        <w:tc>
          <w:tcPr>
            <w:tcW w:w="2514" w:type="dxa"/>
            <w:vAlign w:val="center"/>
          </w:tcPr>
          <w:p>
            <w:pPr>
              <w:jc w:val="center"/>
              <w:rPr>
                <w:rFonts w:ascii="黑体" w:hAnsi="黑体" w:eastAsia="黑体"/>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9" w:hRule="atLeast"/>
        </w:trPr>
        <w:tc>
          <w:tcPr>
            <w:tcW w:w="641" w:type="dxa"/>
            <w:vMerge w:val="continue"/>
            <w:shd w:val="clear" w:color="auto" w:fill="E6E0EC"/>
          </w:tcPr>
          <w:p>
            <w:pPr>
              <w:rPr>
                <w:rFonts w:ascii="黑体" w:hAnsi="黑体" w:eastAsia="黑体"/>
                <w:szCs w:val="21"/>
              </w:rPr>
            </w:pPr>
          </w:p>
        </w:tc>
        <w:tc>
          <w:tcPr>
            <w:tcW w:w="1146" w:type="dxa"/>
            <w:vAlign w:val="center"/>
          </w:tcPr>
          <w:p>
            <w:pPr>
              <w:jc w:val="center"/>
              <w:rPr>
                <w:rFonts w:ascii="黑体" w:hAnsi="黑体" w:eastAsia="黑体"/>
              </w:rPr>
            </w:pPr>
            <w:r>
              <w:rPr>
                <w:rFonts w:hint="eastAsia" w:ascii="黑体" w:hAnsi="黑体" w:eastAsia="黑体"/>
              </w:rPr>
              <w:t>联系电话</w:t>
            </w:r>
          </w:p>
        </w:tc>
        <w:tc>
          <w:tcPr>
            <w:tcW w:w="4041" w:type="dxa"/>
            <w:gridSpan w:val="3"/>
            <w:vAlign w:val="center"/>
          </w:tcPr>
          <w:p>
            <w:pPr>
              <w:jc w:val="center"/>
              <w:rPr>
                <w:rFonts w:ascii="黑体" w:hAnsi="黑体" w:eastAsia="黑体"/>
              </w:rPr>
            </w:pPr>
          </w:p>
        </w:tc>
        <w:tc>
          <w:tcPr>
            <w:tcW w:w="1178" w:type="dxa"/>
            <w:vAlign w:val="center"/>
          </w:tcPr>
          <w:p>
            <w:pPr>
              <w:jc w:val="center"/>
              <w:rPr>
                <w:rFonts w:ascii="黑体" w:hAnsi="黑体" w:eastAsia="黑体"/>
              </w:rPr>
            </w:pPr>
            <w:r>
              <w:rPr>
                <w:rFonts w:hint="eastAsia" w:ascii="黑体" w:hAnsi="黑体" w:eastAsia="黑体"/>
              </w:rPr>
              <w:t>传  真</w:t>
            </w:r>
          </w:p>
        </w:tc>
        <w:tc>
          <w:tcPr>
            <w:tcW w:w="2514" w:type="dxa"/>
            <w:vAlign w:val="center"/>
          </w:tcPr>
          <w:p>
            <w:pPr>
              <w:jc w:val="center"/>
              <w:rPr>
                <w:rFonts w:ascii="黑体" w:hAnsi="黑体" w:eastAsia="黑体"/>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9" w:hRule="atLeast"/>
        </w:trPr>
        <w:tc>
          <w:tcPr>
            <w:tcW w:w="641" w:type="dxa"/>
            <w:vMerge w:val="continue"/>
            <w:shd w:val="clear" w:color="auto" w:fill="E6E0EC"/>
          </w:tcPr>
          <w:p>
            <w:pPr>
              <w:rPr>
                <w:rFonts w:ascii="黑体" w:hAnsi="黑体" w:eastAsia="黑体"/>
                <w:szCs w:val="21"/>
              </w:rPr>
            </w:pPr>
          </w:p>
        </w:tc>
        <w:tc>
          <w:tcPr>
            <w:tcW w:w="1146" w:type="dxa"/>
            <w:vAlign w:val="center"/>
          </w:tcPr>
          <w:p>
            <w:pPr>
              <w:jc w:val="center"/>
              <w:rPr>
                <w:rFonts w:ascii="黑体" w:hAnsi="黑体" w:eastAsia="黑体"/>
              </w:rPr>
            </w:pPr>
            <w:r>
              <w:rPr>
                <w:rFonts w:hint="eastAsia" w:ascii="黑体" w:hAnsi="黑体" w:eastAsia="黑体"/>
              </w:rPr>
              <w:t>电子邮箱</w:t>
            </w:r>
          </w:p>
        </w:tc>
        <w:tc>
          <w:tcPr>
            <w:tcW w:w="4041" w:type="dxa"/>
            <w:gridSpan w:val="3"/>
            <w:vAlign w:val="center"/>
          </w:tcPr>
          <w:p>
            <w:pPr>
              <w:jc w:val="center"/>
              <w:rPr>
                <w:rFonts w:ascii="黑体" w:hAnsi="黑体" w:eastAsia="黑体"/>
              </w:rPr>
            </w:pPr>
          </w:p>
        </w:tc>
        <w:tc>
          <w:tcPr>
            <w:tcW w:w="1178" w:type="dxa"/>
            <w:vAlign w:val="center"/>
          </w:tcPr>
          <w:p>
            <w:pPr>
              <w:jc w:val="center"/>
              <w:rPr>
                <w:rFonts w:ascii="黑体" w:hAnsi="黑体" w:eastAsia="黑体"/>
              </w:rPr>
            </w:pPr>
            <w:r>
              <w:rPr>
                <w:rFonts w:hint="eastAsia" w:ascii="黑体" w:hAnsi="黑体" w:eastAsia="黑体"/>
              </w:rPr>
              <w:t>爱  好</w:t>
            </w:r>
          </w:p>
        </w:tc>
        <w:tc>
          <w:tcPr>
            <w:tcW w:w="2514" w:type="dxa"/>
            <w:vAlign w:val="center"/>
          </w:tcPr>
          <w:p>
            <w:pPr>
              <w:jc w:val="center"/>
              <w:rPr>
                <w:rFonts w:ascii="黑体" w:hAnsi="黑体" w:eastAsia="黑体"/>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9" w:hRule="atLeast"/>
        </w:trPr>
        <w:tc>
          <w:tcPr>
            <w:tcW w:w="641" w:type="dxa"/>
            <w:vMerge w:val="restart"/>
            <w:shd w:val="clear" w:color="auto" w:fill="E6E0EC"/>
            <w:textDirection w:val="tbRlV"/>
            <w:vAlign w:val="center"/>
          </w:tcPr>
          <w:p>
            <w:pPr>
              <w:ind w:left="113" w:right="113"/>
              <w:jc w:val="center"/>
              <w:rPr>
                <w:rFonts w:ascii="黑体" w:hAnsi="黑体" w:eastAsia="黑体"/>
                <w:szCs w:val="21"/>
              </w:rPr>
            </w:pPr>
            <w:r>
              <w:rPr>
                <w:rFonts w:hint="eastAsia" w:ascii="黑体" w:hAnsi="黑体" w:eastAsia="黑体"/>
                <w:szCs w:val="21"/>
              </w:rPr>
              <w:t xml:space="preserve"> 单 位 信 息</w:t>
            </w:r>
          </w:p>
        </w:tc>
        <w:tc>
          <w:tcPr>
            <w:tcW w:w="1146" w:type="dxa"/>
            <w:vAlign w:val="center"/>
          </w:tcPr>
          <w:p>
            <w:pPr>
              <w:jc w:val="center"/>
              <w:rPr>
                <w:rFonts w:ascii="黑体" w:hAnsi="黑体" w:eastAsia="黑体"/>
              </w:rPr>
            </w:pPr>
            <w:r>
              <w:rPr>
                <w:rFonts w:hint="eastAsia" w:ascii="黑体" w:hAnsi="黑体" w:eastAsia="黑体"/>
              </w:rPr>
              <w:t>单位名称</w:t>
            </w:r>
          </w:p>
        </w:tc>
        <w:tc>
          <w:tcPr>
            <w:tcW w:w="4041" w:type="dxa"/>
            <w:gridSpan w:val="3"/>
            <w:vAlign w:val="center"/>
          </w:tcPr>
          <w:p>
            <w:pPr>
              <w:jc w:val="center"/>
              <w:rPr>
                <w:rFonts w:ascii="黑体" w:hAnsi="黑体" w:eastAsia="黑体"/>
              </w:rPr>
            </w:pPr>
          </w:p>
        </w:tc>
        <w:tc>
          <w:tcPr>
            <w:tcW w:w="1178" w:type="dxa"/>
            <w:vAlign w:val="center"/>
          </w:tcPr>
          <w:p>
            <w:pPr>
              <w:jc w:val="center"/>
              <w:rPr>
                <w:rFonts w:ascii="黑体" w:hAnsi="黑体" w:eastAsia="黑体"/>
              </w:rPr>
            </w:pPr>
            <w:r>
              <w:rPr>
                <w:rFonts w:hint="eastAsia" w:ascii="黑体" w:hAnsi="黑体" w:eastAsia="黑体"/>
              </w:rPr>
              <w:t>所属部门</w:t>
            </w:r>
          </w:p>
        </w:tc>
        <w:tc>
          <w:tcPr>
            <w:tcW w:w="2514" w:type="dxa"/>
            <w:vAlign w:val="center"/>
          </w:tcPr>
          <w:p>
            <w:pPr>
              <w:jc w:val="center"/>
              <w:rPr>
                <w:rFonts w:ascii="黑体" w:hAnsi="黑体" w:eastAsia="黑体"/>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9" w:hRule="atLeast"/>
        </w:trPr>
        <w:tc>
          <w:tcPr>
            <w:tcW w:w="641" w:type="dxa"/>
            <w:vMerge w:val="continue"/>
            <w:shd w:val="clear" w:color="auto" w:fill="E6E0EC"/>
          </w:tcPr>
          <w:p>
            <w:pPr>
              <w:rPr>
                <w:rFonts w:ascii="黑体" w:hAnsi="黑体" w:eastAsia="黑体"/>
                <w:szCs w:val="21"/>
              </w:rPr>
            </w:pPr>
          </w:p>
        </w:tc>
        <w:tc>
          <w:tcPr>
            <w:tcW w:w="1146" w:type="dxa"/>
            <w:vAlign w:val="center"/>
          </w:tcPr>
          <w:p>
            <w:pPr>
              <w:jc w:val="center"/>
              <w:rPr>
                <w:rFonts w:ascii="黑体" w:hAnsi="黑体" w:eastAsia="黑体"/>
              </w:rPr>
            </w:pPr>
            <w:r>
              <w:rPr>
                <w:rFonts w:hint="eastAsia" w:ascii="黑体" w:hAnsi="黑体" w:eastAsia="黑体"/>
              </w:rPr>
              <w:t>职    务</w:t>
            </w:r>
          </w:p>
        </w:tc>
        <w:tc>
          <w:tcPr>
            <w:tcW w:w="4041" w:type="dxa"/>
            <w:gridSpan w:val="3"/>
            <w:vAlign w:val="center"/>
          </w:tcPr>
          <w:p>
            <w:pPr>
              <w:jc w:val="center"/>
              <w:rPr>
                <w:rFonts w:ascii="黑体" w:hAnsi="黑体" w:eastAsia="黑体"/>
              </w:rPr>
            </w:pPr>
          </w:p>
        </w:tc>
        <w:tc>
          <w:tcPr>
            <w:tcW w:w="1178" w:type="dxa"/>
            <w:vAlign w:val="center"/>
          </w:tcPr>
          <w:p>
            <w:pPr>
              <w:jc w:val="center"/>
              <w:rPr>
                <w:rFonts w:ascii="黑体" w:hAnsi="黑体" w:eastAsia="黑体"/>
              </w:rPr>
            </w:pPr>
            <w:r>
              <w:rPr>
                <w:rFonts w:hint="eastAsia" w:ascii="黑体" w:hAnsi="黑体" w:eastAsia="黑体"/>
              </w:rPr>
              <w:t>职工人数</w:t>
            </w:r>
          </w:p>
        </w:tc>
        <w:tc>
          <w:tcPr>
            <w:tcW w:w="2514" w:type="dxa"/>
            <w:vAlign w:val="center"/>
          </w:tcPr>
          <w:p>
            <w:pPr>
              <w:jc w:val="center"/>
              <w:rPr>
                <w:rFonts w:ascii="黑体" w:hAnsi="黑体" w:eastAsia="黑体"/>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9" w:hRule="atLeast"/>
        </w:trPr>
        <w:tc>
          <w:tcPr>
            <w:tcW w:w="641" w:type="dxa"/>
            <w:vMerge w:val="continue"/>
            <w:shd w:val="clear" w:color="auto" w:fill="E6E0EC"/>
          </w:tcPr>
          <w:p>
            <w:pPr>
              <w:rPr>
                <w:rFonts w:ascii="黑体" w:hAnsi="黑体" w:eastAsia="黑体"/>
                <w:szCs w:val="21"/>
              </w:rPr>
            </w:pPr>
          </w:p>
        </w:tc>
        <w:tc>
          <w:tcPr>
            <w:tcW w:w="1146" w:type="dxa"/>
            <w:vAlign w:val="center"/>
          </w:tcPr>
          <w:p>
            <w:pPr>
              <w:jc w:val="center"/>
              <w:rPr>
                <w:rFonts w:ascii="黑体" w:hAnsi="黑体" w:eastAsia="黑体"/>
              </w:rPr>
            </w:pPr>
            <w:r>
              <w:rPr>
                <w:rFonts w:hint="eastAsia" w:ascii="黑体" w:hAnsi="黑体" w:eastAsia="黑体"/>
              </w:rPr>
              <w:t>单位网址</w:t>
            </w:r>
          </w:p>
        </w:tc>
        <w:tc>
          <w:tcPr>
            <w:tcW w:w="4041" w:type="dxa"/>
            <w:gridSpan w:val="3"/>
            <w:vAlign w:val="center"/>
          </w:tcPr>
          <w:p>
            <w:pPr>
              <w:jc w:val="center"/>
              <w:rPr>
                <w:rFonts w:ascii="黑体" w:hAnsi="黑体" w:eastAsia="黑体"/>
              </w:rPr>
            </w:pPr>
          </w:p>
        </w:tc>
        <w:tc>
          <w:tcPr>
            <w:tcW w:w="1178" w:type="dxa"/>
            <w:vAlign w:val="center"/>
          </w:tcPr>
          <w:p>
            <w:pPr>
              <w:jc w:val="center"/>
              <w:rPr>
                <w:rFonts w:ascii="黑体" w:hAnsi="黑体" w:eastAsia="黑体"/>
              </w:rPr>
            </w:pPr>
            <w:r>
              <w:rPr>
                <w:rFonts w:hint="eastAsia" w:ascii="黑体" w:hAnsi="黑体" w:eastAsia="黑体"/>
              </w:rPr>
              <w:t>所属行业</w:t>
            </w:r>
          </w:p>
        </w:tc>
        <w:tc>
          <w:tcPr>
            <w:tcW w:w="2514" w:type="dxa"/>
            <w:vAlign w:val="center"/>
          </w:tcPr>
          <w:p>
            <w:pPr>
              <w:jc w:val="center"/>
              <w:rPr>
                <w:rFonts w:ascii="黑体" w:hAnsi="黑体" w:eastAsia="黑体"/>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9" w:hRule="atLeast"/>
        </w:trPr>
        <w:tc>
          <w:tcPr>
            <w:tcW w:w="641" w:type="dxa"/>
            <w:vMerge w:val="continue"/>
            <w:shd w:val="clear" w:color="auto" w:fill="E6E0EC"/>
          </w:tcPr>
          <w:p>
            <w:pPr>
              <w:rPr>
                <w:rFonts w:ascii="黑体" w:hAnsi="黑体" w:eastAsia="黑体"/>
                <w:szCs w:val="21"/>
              </w:rPr>
            </w:pPr>
          </w:p>
        </w:tc>
        <w:tc>
          <w:tcPr>
            <w:tcW w:w="1146" w:type="dxa"/>
            <w:vAlign w:val="center"/>
          </w:tcPr>
          <w:p>
            <w:pPr>
              <w:jc w:val="center"/>
              <w:rPr>
                <w:rFonts w:ascii="黑体" w:hAnsi="黑体" w:eastAsia="黑体"/>
              </w:rPr>
            </w:pPr>
            <w:r>
              <w:rPr>
                <w:rFonts w:hint="eastAsia" w:ascii="黑体" w:hAnsi="黑体" w:eastAsia="黑体"/>
              </w:rPr>
              <w:t>通讯地址</w:t>
            </w:r>
          </w:p>
        </w:tc>
        <w:tc>
          <w:tcPr>
            <w:tcW w:w="4041" w:type="dxa"/>
            <w:gridSpan w:val="3"/>
            <w:vAlign w:val="center"/>
          </w:tcPr>
          <w:p>
            <w:pPr>
              <w:jc w:val="center"/>
              <w:rPr>
                <w:rFonts w:ascii="黑体" w:hAnsi="黑体" w:eastAsia="黑体"/>
              </w:rPr>
            </w:pPr>
          </w:p>
        </w:tc>
        <w:tc>
          <w:tcPr>
            <w:tcW w:w="1178" w:type="dxa"/>
            <w:vAlign w:val="center"/>
          </w:tcPr>
          <w:p>
            <w:pPr>
              <w:jc w:val="center"/>
              <w:rPr>
                <w:rFonts w:ascii="黑体" w:hAnsi="黑体" w:eastAsia="黑体"/>
              </w:rPr>
            </w:pPr>
            <w:r>
              <w:rPr>
                <w:rFonts w:hint="eastAsia" w:ascii="黑体" w:hAnsi="黑体" w:eastAsia="黑体"/>
              </w:rPr>
              <w:t>经营范围</w:t>
            </w:r>
          </w:p>
        </w:tc>
        <w:tc>
          <w:tcPr>
            <w:tcW w:w="2514" w:type="dxa"/>
            <w:vAlign w:val="center"/>
          </w:tcPr>
          <w:p>
            <w:pPr>
              <w:jc w:val="center"/>
              <w:rPr>
                <w:rFonts w:ascii="黑体" w:hAnsi="黑体" w:eastAsia="黑体"/>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8" w:hRule="atLeast"/>
        </w:trPr>
        <w:tc>
          <w:tcPr>
            <w:tcW w:w="641" w:type="dxa"/>
            <w:vMerge w:val="continue"/>
            <w:shd w:val="clear" w:color="auto" w:fill="E6E0EC"/>
          </w:tcPr>
          <w:p>
            <w:pPr>
              <w:rPr>
                <w:rFonts w:ascii="黑体" w:hAnsi="黑体" w:eastAsia="黑体"/>
                <w:szCs w:val="21"/>
              </w:rPr>
            </w:pPr>
          </w:p>
        </w:tc>
        <w:tc>
          <w:tcPr>
            <w:tcW w:w="1146" w:type="dxa"/>
            <w:vAlign w:val="center"/>
          </w:tcPr>
          <w:p>
            <w:pPr>
              <w:jc w:val="center"/>
              <w:rPr>
                <w:rFonts w:ascii="黑体" w:hAnsi="黑体" w:eastAsia="黑体"/>
              </w:rPr>
            </w:pPr>
            <w:r>
              <w:rPr>
                <w:rFonts w:hint="eastAsia" w:ascii="黑体" w:hAnsi="黑体" w:eastAsia="黑体"/>
              </w:rPr>
              <w:t>单位性质</w:t>
            </w:r>
          </w:p>
        </w:tc>
        <w:tc>
          <w:tcPr>
            <w:tcW w:w="7733" w:type="dxa"/>
            <w:gridSpan w:val="5"/>
          </w:tcPr>
          <w:p>
            <w:pPr>
              <w:rPr>
                <w:rFonts w:ascii="黑体" w:hAnsi="黑体" w:eastAsia="黑体"/>
              </w:rPr>
            </w:pPr>
            <w:r>
              <w:rPr>
                <w:rFonts w:hint="eastAsia" w:ascii="黑体" w:hAnsi="黑体" w:eastAsia="黑体"/>
              </w:rPr>
              <w:t>□ 国有及控股 □ 股份有限 □ 有限责任 □ 集体 □ 私营 □ 合伙人</w:t>
            </w:r>
          </w:p>
          <w:p>
            <w:pPr>
              <w:rPr>
                <w:rFonts w:ascii="黑体" w:hAnsi="黑体" w:eastAsia="黑体"/>
              </w:rPr>
            </w:pPr>
            <w:r>
              <w:rPr>
                <w:rFonts w:hint="eastAsia" w:ascii="黑体" w:hAnsi="黑体" w:eastAsia="黑体"/>
              </w:rPr>
              <w:t>□ 中外合资   □ 外商独资 □ 个体     □ 事业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56" w:hRule="atLeast"/>
        </w:trPr>
        <w:tc>
          <w:tcPr>
            <w:tcW w:w="641" w:type="dxa"/>
            <w:shd w:val="clear" w:color="auto" w:fill="E6E0EC"/>
            <w:vAlign w:val="center"/>
          </w:tcPr>
          <w:p>
            <w:pPr>
              <w:jc w:val="center"/>
              <w:rPr>
                <w:rFonts w:ascii="黑体" w:hAnsi="黑体" w:eastAsia="黑体"/>
                <w:szCs w:val="21"/>
              </w:rPr>
            </w:pPr>
            <w:r>
              <w:rPr>
                <w:rFonts w:hint="eastAsia" w:ascii="黑体" w:hAnsi="黑体" w:eastAsia="黑体"/>
                <w:szCs w:val="21"/>
              </w:rPr>
              <w:t>期望学习哪方面的课程</w:t>
            </w:r>
          </w:p>
        </w:tc>
        <w:tc>
          <w:tcPr>
            <w:tcW w:w="8879" w:type="dxa"/>
            <w:gridSpan w:val="6"/>
            <w:vAlign w:val="center"/>
          </w:tcPr>
          <w:p>
            <w:pPr>
              <w:rPr>
                <w:rFonts w:ascii="黑体" w:hAnsi="黑体" w:eastAsia="黑体"/>
              </w:rPr>
            </w:pPr>
            <w:r>
              <w:rPr>
                <w:rFonts w:hint="eastAsia" w:ascii="黑体" w:hAnsi="黑体" w:eastAsia="黑体"/>
              </w:rPr>
              <w:t>□宏观经济 □资本运营 □金融证券 □新三板上市  □私募股权 □战略管理 □企业文化建设 □提升领导力 □公司治理 □团队建设 □营销战略 □财务管理 □纳税筹划 □人力资源  □团队建设 □高效沟通  □危机管理  □互连网金融  □电子商务 □国学智慧 □易经</w:t>
            </w:r>
          </w:p>
          <w:p>
            <w:pPr>
              <w:rPr>
                <w:rFonts w:ascii="黑体" w:hAnsi="黑体" w:eastAsia="黑体"/>
              </w:rPr>
            </w:pPr>
            <w:r>
              <w:rPr>
                <w:rFonts w:hint="eastAsia" w:ascii="黑体" w:hAnsi="黑体" w:eastAsia="黑体"/>
              </w:rPr>
              <w:t>其他方面：</w:t>
            </w:r>
          </w:p>
          <w:p>
            <w:pPr>
              <w:rPr>
                <w:rFonts w:ascii="黑体" w:hAnsi="黑体" w:eastAsia="黑体"/>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8" w:hRule="atLeast"/>
        </w:trPr>
        <w:tc>
          <w:tcPr>
            <w:tcW w:w="9520" w:type="dxa"/>
            <w:gridSpan w:val="7"/>
            <w:vAlign w:val="bottom"/>
          </w:tcPr>
          <w:p>
            <w:pPr>
              <w:spacing w:after="240" w:afterLines="100" w:line="360" w:lineRule="exact"/>
              <w:ind w:firstLine="210" w:firstLineChars="100"/>
              <w:outlineLvl w:val="0"/>
              <w:rPr>
                <w:rFonts w:ascii="黑体" w:hAnsi="黑体" w:eastAsia="黑体" w:cs="宋体"/>
                <w:kern w:val="0"/>
                <w:szCs w:val="21"/>
              </w:rPr>
            </w:pPr>
            <w:r>
              <w:rPr>
                <w:rFonts w:hint="eastAsia" w:ascii="黑体" w:hAnsi="黑体" w:eastAsia="黑体" w:cs="宋体"/>
                <w:kern w:val="0"/>
                <w:szCs w:val="21"/>
              </w:rPr>
              <w:t>学习本课程的原因：</w:t>
            </w:r>
            <w:r>
              <w:rPr>
                <w:rFonts w:hint="eastAsia" w:ascii="黑体" w:hAnsi="黑体" w:eastAsia="黑体"/>
              </w:rPr>
              <w:t xml:space="preserve">□提升管理能力 □结交人脉 □优惠政策 □老师强烈推荐 □其他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trPr>
        <w:tc>
          <w:tcPr>
            <w:tcW w:w="9520" w:type="dxa"/>
            <w:gridSpan w:val="7"/>
            <w:vAlign w:val="center"/>
          </w:tcPr>
          <w:p>
            <w:pPr>
              <w:spacing w:after="240" w:afterLines="100" w:line="360" w:lineRule="exact"/>
              <w:outlineLvl w:val="0"/>
              <w:rPr>
                <w:rFonts w:ascii="黑体" w:hAnsi="黑体" w:eastAsia="黑体"/>
              </w:rPr>
            </w:pPr>
            <w:r>
              <w:rPr>
                <w:rFonts w:hint="eastAsia" w:ascii="黑体" w:hAnsi="黑体" w:eastAsia="黑体"/>
              </w:rPr>
              <w:t xml:space="preserve">将本课程推荐给我的朋友： 姓名：         电话：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1" w:hRule="atLeast"/>
        </w:trPr>
        <w:tc>
          <w:tcPr>
            <w:tcW w:w="641" w:type="dxa"/>
            <w:shd w:val="clear" w:color="auto" w:fill="E6E0EC"/>
            <w:vAlign w:val="center"/>
          </w:tcPr>
          <w:p>
            <w:pPr>
              <w:ind w:firstLine="102" w:firstLineChars="49"/>
              <w:rPr>
                <w:rFonts w:ascii="黑体" w:hAnsi="黑体" w:eastAsia="黑体"/>
                <w:szCs w:val="21"/>
              </w:rPr>
            </w:pPr>
            <w:r>
              <w:rPr>
                <w:rFonts w:hint="eastAsia" w:ascii="黑体" w:hAnsi="黑体" w:eastAsia="黑体"/>
                <w:szCs w:val="21"/>
              </w:rPr>
              <w:t>备</w:t>
            </w:r>
          </w:p>
          <w:p>
            <w:pPr>
              <w:ind w:firstLine="102" w:firstLineChars="49"/>
              <w:rPr>
                <w:rFonts w:ascii="黑体" w:hAnsi="黑体" w:eastAsia="黑体"/>
                <w:szCs w:val="21"/>
              </w:rPr>
            </w:pPr>
            <w:r>
              <w:rPr>
                <w:rFonts w:hint="eastAsia" w:ascii="黑体" w:hAnsi="黑体" w:eastAsia="黑体"/>
                <w:szCs w:val="21"/>
              </w:rPr>
              <w:t>注</w:t>
            </w:r>
          </w:p>
        </w:tc>
        <w:tc>
          <w:tcPr>
            <w:tcW w:w="8879" w:type="dxa"/>
            <w:gridSpan w:val="6"/>
            <w:vAlign w:val="center"/>
          </w:tcPr>
          <w:p>
            <w:pPr>
              <w:widowControl/>
              <w:spacing w:line="320" w:lineRule="exact"/>
              <w:jc w:val="left"/>
              <w:rPr>
                <w:rFonts w:ascii="黑体" w:hAnsi="黑体" w:eastAsia="黑体" w:cs="Arial"/>
                <w:spacing w:val="2"/>
                <w:kern w:val="0"/>
                <w:szCs w:val="21"/>
              </w:rPr>
            </w:pPr>
            <w:r>
              <w:rPr>
                <w:rFonts w:ascii="黑体" w:hAnsi="黑体" w:eastAsia="黑体" w:cs="宋体"/>
                <w:kern w:val="0"/>
                <w:szCs w:val="21"/>
              </w:rPr>
              <w:t>●</w:t>
            </w:r>
            <w:r>
              <w:rPr>
                <w:rFonts w:hint="eastAsia" w:ascii="黑体" w:hAnsi="黑体" w:eastAsia="黑体" w:cs="宋体"/>
                <w:kern w:val="0"/>
                <w:szCs w:val="21"/>
              </w:rPr>
              <w:t xml:space="preserve"> </w:t>
            </w:r>
            <w:r>
              <w:rPr>
                <w:rFonts w:hint="eastAsia" w:ascii="黑体" w:hAnsi="黑体" w:eastAsia="黑体" w:cs="Arial"/>
                <w:spacing w:val="2"/>
                <w:kern w:val="0"/>
                <w:szCs w:val="21"/>
              </w:rPr>
              <w:t>将报名表以电子邮件方式提交，并及时确认。</w:t>
            </w:r>
            <w:r>
              <w:rPr>
                <w:rFonts w:ascii="黑体" w:hAnsi="黑体" w:eastAsia="黑体" w:cs="Arial"/>
                <w:spacing w:val="2"/>
                <w:kern w:val="0"/>
                <w:szCs w:val="21"/>
              </w:rPr>
              <w:t xml:space="preserve"> </w:t>
            </w:r>
          </w:p>
          <w:p>
            <w:pPr>
              <w:widowControl/>
              <w:spacing w:line="340" w:lineRule="exact"/>
              <w:ind w:left="330" w:hanging="329" w:hangingChars="157"/>
              <w:jc w:val="left"/>
              <w:rPr>
                <w:rFonts w:ascii="黑体" w:hAnsi="黑体" w:eastAsia="黑体" w:cs="宋体"/>
                <w:kern w:val="0"/>
                <w:szCs w:val="21"/>
              </w:rPr>
            </w:pPr>
            <w:r>
              <w:rPr>
                <w:rFonts w:ascii="黑体" w:hAnsi="黑体" w:eastAsia="黑体" w:cs="宋体"/>
                <w:kern w:val="0"/>
                <w:szCs w:val="21"/>
              </w:rPr>
              <w:t>●</w:t>
            </w:r>
            <w:r>
              <w:rPr>
                <w:rFonts w:hint="eastAsia" w:ascii="黑体" w:hAnsi="黑体" w:eastAsia="黑体" w:cs="宋体"/>
                <w:kern w:val="0"/>
                <w:szCs w:val="21"/>
              </w:rPr>
              <w:t xml:space="preserve"> </w:t>
            </w:r>
            <w:r>
              <w:rPr>
                <w:rFonts w:ascii="黑体" w:hAnsi="黑体" w:eastAsia="黑体" w:cs="宋体"/>
                <w:kern w:val="0"/>
                <w:szCs w:val="21"/>
              </w:rPr>
              <w:t>将于接到申请资料后</w:t>
            </w:r>
            <w:r>
              <w:rPr>
                <w:rFonts w:hint="eastAsia" w:ascii="黑体" w:hAnsi="黑体" w:eastAsia="黑体" w:cs="宋体"/>
                <w:kern w:val="0"/>
                <w:szCs w:val="21"/>
              </w:rPr>
              <w:t>5</w:t>
            </w:r>
            <w:r>
              <w:rPr>
                <w:rFonts w:ascii="黑体" w:hAnsi="黑体" w:eastAsia="黑体" w:cs="宋体"/>
                <w:kern w:val="0"/>
                <w:szCs w:val="21"/>
              </w:rPr>
              <w:t>个工作日内通知资格审查结果，</w:t>
            </w:r>
            <w:r>
              <w:rPr>
                <w:rFonts w:hint="eastAsia" w:ascii="黑体" w:hAnsi="黑体" w:eastAsia="黑体" w:cs="宋体"/>
                <w:kern w:val="0"/>
                <w:szCs w:val="21"/>
              </w:rPr>
              <w:t>由班主任</w:t>
            </w:r>
            <w:r>
              <w:rPr>
                <w:rFonts w:ascii="黑体" w:hAnsi="黑体" w:eastAsia="黑体" w:cs="宋体"/>
                <w:kern w:val="0"/>
                <w:szCs w:val="21"/>
              </w:rPr>
              <w:t>向通过审查的学员发送</w:t>
            </w:r>
            <w:r>
              <w:rPr>
                <w:rFonts w:hint="eastAsia" w:ascii="黑体" w:hAnsi="黑体" w:eastAsia="黑体" w:cs="宋体"/>
                <w:kern w:val="0"/>
                <w:szCs w:val="21"/>
              </w:rPr>
              <w:t>入学</w:t>
            </w:r>
            <w:r>
              <w:rPr>
                <w:rFonts w:ascii="黑体" w:hAnsi="黑体" w:eastAsia="黑体" w:cs="宋体"/>
                <w:kern w:val="0"/>
                <w:szCs w:val="21"/>
              </w:rPr>
              <w:t>通知书</w:t>
            </w:r>
            <w:r>
              <w:rPr>
                <w:rFonts w:hint="eastAsia" w:ascii="黑体" w:hAnsi="黑体" w:eastAsia="黑体" w:cs="宋体"/>
                <w:kern w:val="0"/>
                <w:szCs w:val="21"/>
              </w:rPr>
              <w:t>并说明</w:t>
            </w:r>
            <w:r>
              <w:rPr>
                <w:rFonts w:ascii="黑体" w:hAnsi="黑体" w:eastAsia="黑体" w:cs="宋体"/>
                <w:kern w:val="0"/>
                <w:szCs w:val="21"/>
              </w:rPr>
              <w:t>报到要求。</w:t>
            </w:r>
          </w:p>
          <w:p>
            <w:pPr>
              <w:tabs>
                <w:tab w:val="left" w:pos="360"/>
                <w:tab w:val="left" w:pos="540"/>
                <w:tab w:val="left" w:pos="720"/>
              </w:tabs>
              <w:spacing w:line="440" w:lineRule="exact"/>
              <w:rPr>
                <w:rFonts w:hint="eastAsia" w:ascii="黑体" w:hAnsi="黑体" w:eastAsia="黑体"/>
                <w:b/>
                <w:bCs/>
                <w:color w:val="000000"/>
                <w:sz w:val="24"/>
              </w:rPr>
            </w:pPr>
            <w:r>
              <w:rPr>
                <w:rFonts w:hint="eastAsia" w:ascii="黑体" w:hAnsi="黑体" w:eastAsia="黑体" w:cs="宋体"/>
                <w:kern w:val="0"/>
                <w:szCs w:val="21"/>
                <w:lang w:val="en-US" w:eastAsia="zh-CN"/>
              </w:rPr>
              <w:t>联 系 人：</w:t>
            </w:r>
            <w:r>
              <w:rPr>
                <w:rFonts w:hint="eastAsia" w:ascii="黑体" w:hAnsi="黑体" w:eastAsia="黑体" w:cs="宋体"/>
                <w:kern w:val="0"/>
                <w:szCs w:val="21"/>
                <w:lang w:eastAsia="zh-CN"/>
              </w:rPr>
              <w:t>赵老师</w:t>
            </w:r>
            <w:r>
              <w:rPr>
                <w:rFonts w:hint="eastAsia" w:ascii="黑体" w:hAnsi="黑体" w:eastAsia="黑体" w:cs="宋体"/>
                <w:kern w:val="0"/>
                <w:szCs w:val="21"/>
                <w:lang w:val="en-US" w:eastAsia="zh-CN"/>
              </w:rPr>
              <w:t>15911037933（微信同号）</w:t>
            </w:r>
            <w:r>
              <w:rPr>
                <w:rFonts w:hint="eastAsia" w:ascii="黑体" w:hAnsi="黑体" w:eastAsia="黑体"/>
                <w:b/>
                <w:bCs/>
                <w:color w:val="000000"/>
                <w:sz w:val="24"/>
              </w:rPr>
              <w:t xml:space="preserve"> </w:t>
            </w:r>
          </w:p>
          <w:p>
            <w:pPr>
              <w:tabs>
                <w:tab w:val="left" w:pos="360"/>
                <w:tab w:val="left" w:pos="540"/>
                <w:tab w:val="left" w:pos="720"/>
              </w:tabs>
              <w:spacing w:line="440" w:lineRule="exact"/>
              <w:rPr>
                <w:rFonts w:hint="eastAsia" w:ascii="黑体" w:hAnsi="黑体" w:eastAsia="黑体" w:cs="宋体"/>
                <w:kern w:val="0"/>
                <w:szCs w:val="21"/>
                <w:lang w:val="en-US" w:eastAsia="zh-CN"/>
              </w:rPr>
            </w:pPr>
            <w:r>
              <w:rPr>
                <w:rFonts w:hint="eastAsia" w:ascii="黑体" w:hAnsi="黑体" w:eastAsia="黑体" w:cs="宋体"/>
                <w:kern w:val="0"/>
                <w:szCs w:val="21"/>
                <w:lang w:eastAsia="zh-CN"/>
              </w:rPr>
              <w:t>联系</w:t>
            </w:r>
            <w:r>
              <w:rPr>
                <w:rFonts w:hint="eastAsia" w:ascii="黑体" w:hAnsi="黑体" w:eastAsia="黑体" w:cs="宋体"/>
                <w:kern w:val="0"/>
                <w:szCs w:val="21"/>
              </w:rPr>
              <w:t>电话：</w:t>
            </w:r>
            <w:r>
              <w:rPr>
                <w:rFonts w:hint="eastAsia" w:ascii="黑体" w:hAnsi="黑体" w:eastAsia="黑体" w:cs="宋体"/>
                <w:kern w:val="0"/>
                <w:szCs w:val="21"/>
                <w:lang w:val="en-US" w:eastAsia="zh-CN"/>
              </w:rPr>
              <w:t>010-60531730</w:t>
            </w:r>
          </w:p>
          <w:p>
            <w:pPr>
              <w:tabs>
                <w:tab w:val="left" w:pos="360"/>
                <w:tab w:val="left" w:pos="540"/>
                <w:tab w:val="left" w:pos="720"/>
              </w:tabs>
              <w:spacing w:line="440" w:lineRule="exact"/>
              <w:rPr>
                <w:rFonts w:ascii="黑体" w:hAnsi="黑体" w:eastAsia="黑体"/>
                <w:b/>
                <w:bCs/>
                <w:color w:val="000000"/>
                <w:sz w:val="24"/>
              </w:rPr>
            </w:pPr>
            <w:r>
              <w:rPr>
                <w:rFonts w:hint="eastAsia" w:ascii="黑体" w:hAnsi="黑体" w:eastAsia="黑体" w:cs="宋体"/>
                <w:kern w:val="0"/>
                <w:szCs w:val="21"/>
                <w:lang w:val="en-US" w:eastAsia="zh-CN"/>
              </w:rPr>
              <w:t>报名邮箱：2889303302@qq.com</w:t>
            </w:r>
            <w:r>
              <w:rPr>
                <w:rFonts w:hint="eastAsia" w:ascii="黑体" w:hAnsi="黑体" w:eastAsia="黑体"/>
                <w:b/>
                <w:bCs/>
                <w:color w:val="000000"/>
                <w:sz w:val="24"/>
              </w:rPr>
              <w:t xml:space="preserve"> </w:t>
            </w:r>
          </w:p>
          <w:p>
            <w:pPr>
              <w:widowControl/>
              <w:spacing w:line="340" w:lineRule="exact"/>
              <w:ind w:left="84" w:leftChars="40" w:firstLine="120" w:firstLineChars="50"/>
              <w:jc w:val="left"/>
              <w:rPr>
                <w:rFonts w:ascii="黑体" w:hAnsi="黑体" w:eastAsia="黑体"/>
                <w:b/>
                <w:bCs/>
                <w:color w:val="000000"/>
                <w:sz w:val="24"/>
              </w:rPr>
            </w:pPr>
            <w:r>
              <w:rPr>
                <w:rFonts w:hint="eastAsia" w:ascii="黑体" w:hAnsi="黑体" w:eastAsia="黑体"/>
                <w:b/>
                <w:bCs/>
                <w:color w:val="000000"/>
                <w:sz w:val="24"/>
              </w:rPr>
              <w:t xml:space="preserve">                                          </w:t>
            </w:r>
          </w:p>
        </w:tc>
      </w:tr>
    </w:tbl>
    <w:p>
      <w:pPr>
        <w:adjustRightInd w:val="0"/>
        <w:snapToGrid w:val="0"/>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spacing w:before="240" w:beforeLines="100" w:line="360" w:lineRule="auto"/>
        <w:rPr>
          <w:rFonts w:ascii="宋体" w:hAnsi="宋体" w:cs="STXihei"/>
          <w:b/>
          <w:color w:val="7030A0"/>
          <w:sz w:val="24"/>
        </w:rPr>
      </w:pPr>
    </w:p>
    <w:p>
      <w:pPr>
        <w:spacing w:line="360" w:lineRule="auto"/>
        <w:rPr>
          <w:rFonts w:ascii="宋体" w:hAnsi="宋体" w:eastAsia="STZhongsong"/>
          <w:szCs w:val="21"/>
        </w:rPr>
      </w:pPr>
    </w:p>
    <w:sectPr>
      <w:headerReference r:id="rId5" w:type="first"/>
      <w:headerReference r:id="rId3" w:type="default"/>
      <w:footerReference r:id="rId6" w:type="default"/>
      <w:headerReference r:id="rId4" w:type="even"/>
      <w:footerReference r:id="rId7" w:type="even"/>
      <w:pgSz w:w="11906" w:h="16838"/>
      <w:pgMar w:top="1134" w:right="1134" w:bottom="1134" w:left="1134"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STXihei">
    <w:altName w:val="宋体"/>
    <w:panose1 w:val="00000000000000000000"/>
    <w:charset w:val="86"/>
    <w:family w:val="auto"/>
    <w:pitch w:val="default"/>
    <w:sig w:usb0="00000000" w:usb1="00000000" w:usb2="00000010" w:usb3="00000000" w:csb0="0004009F" w:csb1="00000000"/>
  </w:font>
  <w:font w:name="ˎ̥">
    <w:altName w:val="Times New Roman"/>
    <w:panose1 w:val="00000000000000000000"/>
    <w:charset w:val="00"/>
    <w:family w:val="roman"/>
    <w:pitch w:val="default"/>
    <w:sig w:usb0="00000000" w:usb1="00000000" w:usb2="00000000" w:usb3="00000000" w:csb0="00040001"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 w:name="STZhongsong">
    <w:altName w:val="宋体"/>
    <w:panose1 w:val="00000000000000000000"/>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right" w:y="1"/>
      <w:rPr>
        <w:rStyle w:val="23"/>
      </w:rPr>
    </w:pPr>
    <w:r>
      <w:fldChar w:fldCharType="begin"/>
    </w:r>
    <w:r>
      <w:rPr>
        <w:rStyle w:val="23"/>
      </w:rPr>
      <w:instrText xml:space="preserve">PAGE  </w:instrText>
    </w:r>
    <w:r>
      <w:fldChar w:fldCharType="end"/>
    </w:r>
  </w:p>
  <w:p>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20" w:afterLines="50"/>
      <w:jc w:val="left"/>
      <w:rPr>
        <w:rFonts w:ascii="微软雅黑" w:hAnsi="微软雅黑" w:eastAsia="微软雅黑"/>
        <w:sz w:val="10"/>
      </w:rPr>
    </w:pPr>
    <w:r>
      <w:rPr>
        <w:rFonts w:hint="eastAsia"/>
        <w:b/>
        <w:sz w:val="30"/>
        <w:szCs w:val="3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drawing>
        <wp:anchor distT="0" distB="0" distL="0" distR="0" simplePos="0" relativeHeight="1024" behindDoc="1" locked="0" layoutInCell="0" allowOverlap="1">
          <wp:simplePos x="0" y="0"/>
          <wp:positionH relativeFrom="margin">
            <wp:align>center</wp:align>
          </wp:positionH>
          <wp:positionV relativeFrom="margin">
            <wp:align>center</wp:align>
          </wp:positionV>
          <wp:extent cx="6185535" cy="5943600"/>
          <wp:effectExtent l="0" t="0" r="5715" b="0"/>
          <wp:wrapNone/>
          <wp:docPr id="4097" name="WordPictureWatermark11187172"/>
          <wp:cNvGraphicFramePr/>
          <a:graphic xmlns:a="http://schemas.openxmlformats.org/drawingml/2006/main">
            <a:graphicData uri="http://schemas.openxmlformats.org/drawingml/2006/picture">
              <pic:pic xmlns:pic="http://schemas.openxmlformats.org/drawingml/2006/picture">
                <pic:nvPicPr>
                  <pic:cNvPr id="4097" name="WordPictureWatermark11187172"/>
                  <pic:cNvPicPr/>
                </pic:nvPicPr>
                <pic:blipFill>
                  <a:blip r:embed="rId1" cstate="print">
                    <a:lum bright="70000" contrast="-70000"/>
                  </a:blip>
                  <a:srcRect/>
                  <a:stretch>
                    <a:fillRect/>
                  </a:stretch>
                </pic:blipFill>
                <pic:spPr>
                  <a:xfrm>
                    <a:off x="0" y="0"/>
                    <a:ext cx="6185535" cy="5943600"/>
                  </a:xfrm>
                  <a:prstGeom prst="rect">
                    <a:avLst/>
                  </a:prstGeom>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drawing>
        <wp:anchor distT="0" distB="0" distL="0" distR="0" simplePos="0" relativeHeight="1024" behindDoc="1" locked="0" layoutInCell="0" allowOverlap="1">
          <wp:simplePos x="0" y="0"/>
          <wp:positionH relativeFrom="margin">
            <wp:align>center</wp:align>
          </wp:positionH>
          <wp:positionV relativeFrom="margin">
            <wp:align>center</wp:align>
          </wp:positionV>
          <wp:extent cx="6185535" cy="5943600"/>
          <wp:effectExtent l="0" t="0" r="5715" b="0"/>
          <wp:wrapNone/>
          <wp:docPr id="4098" name="WordPictureWatermark11187171"/>
          <wp:cNvGraphicFramePr/>
          <a:graphic xmlns:a="http://schemas.openxmlformats.org/drawingml/2006/main">
            <a:graphicData uri="http://schemas.openxmlformats.org/drawingml/2006/picture">
              <pic:pic xmlns:pic="http://schemas.openxmlformats.org/drawingml/2006/picture">
                <pic:nvPicPr>
                  <pic:cNvPr id="4098" name="WordPictureWatermark11187171"/>
                  <pic:cNvPicPr/>
                </pic:nvPicPr>
                <pic:blipFill>
                  <a:blip r:embed="rId1" cstate="print">
                    <a:lum bright="70000" contrast="-70000"/>
                  </a:blip>
                  <a:srcRect/>
                  <a:stretch>
                    <a:fillRect/>
                  </a:stretch>
                </pic:blipFill>
                <pic:spPr>
                  <a:xfrm>
                    <a:off x="0" y="0"/>
                    <a:ext cx="6185535" cy="5943600"/>
                  </a:xfrm>
                  <a:prstGeom prst="rect">
                    <a:avLst/>
                  </a:prstGeom>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0"/>
      <w:numFmt w:val="chineseCounting"/>
      <w:suff w:val="nothing"/>
      <w:lvlText w:val="%1、"/>
      <w:lvlJc w:val="left"/>
      <w:rPr>
        <w:rFonts w:hint="eastAsia"/>
      </w:rPr>
    </w:lvl>
  </w:abstractNum>
  <w:abstractNum w:abstractNumId="1">
    <w:nsid w:val="0053208E"/>
    <w:multiLevelType w:val="singleLevel"/>
    <w:tmpl w:val="0053208E"/>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E2F"/>
    <w:rsid w:val="001D609A"/>
    <w:rsid w:val="002D75D3"/>
    <w:rsid w:val="00380E2F"/>
    <w:rsid w:val="01845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0" w:semiHidden="0"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1"/>
    <w:next w:val="1"/>
    <w:semiHidden/>
    <w:unhideWhenUsed/>
    <w:qFormat/>
    <w:uiPriority w:val="9"/>
    <w:pPr>
      <w:keepNext/>
      <w:keepLines/>
      <w:spacing w:before="260" w:after="260" w:line="416" w:lineRule="auto"/>
      <w:outlineLvl w:val="1"/>
    </w:pPr>
    <w:rPr>
      <w:rFonts w:ascii="Arial" w:hAnsi="Arial" w:eastAsia="黑体"/>
      <w:b/>
      <w:bCs/>
      <w:sz w:val="30"/>
      <w:szCs w:val="32"/>
    </w:rPr>
  </w:style>
  <w:style w:type="paragraph" w:styleId="4">
    <w:name w:val="heading 4"/>
    <w:basedOn w:val="1"/>
    <w:next w:val="1"/>
    <w:semiHidden/>
    <w:unhideWhenUsed/>
    <w:qFormat/>
    <w:uiPriority w:val="9"/>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unhideWhenUsed/>
    <w:uiPriority w:val="1"/>
  </w:style>
  <w:style w:type="table" w:default="1" w:styleId="18">
    <w:name w:val="Normal Table"/>
    <w:semiHidden/>
    <w:unhideWhenUsed/>
    <w:uiPriority w:val="99"/>
    <w:tblPr>
      <w:tblLayout w:type="fixed"/>
      <w:tblCellMar>
        <w:top w:w="0" w:type="dxa"/>
        <w:left w:w="108" w:type="dxa"/>
        <w:bottom w:w="0" w:type="dxa"/>
        <w:right w:w="108" w:type="dxa"/>
      </w:tblCellMar>
    </w:tblPr>
  </w:style>
  <w:style w:type="paragraph" w:styleId="5">
    <w:name w:val="caption"/>
    <w:basedOn w:val="1"/>
    <w:next w:val="1"/>
    <w:qFormat/>
    <w:uiPriority w:val="0"/>
    <w:rPr>
      <w:rFonts w:ascii="Cambria" w:hAnsi="Cambria" w:eastAsia="黑体"/>
      <w:sz w:val="20"/>
      <w:szCs w:val="20"/>
    </w:rPr>
  </w:style>
  <w:style w:type="paragraph" w:styleId="6">
    <w:name w:val="Document Map"/>
    <w:basedOn w:val="1"/>
    <w:qFormat/>
    <w:uiPriority w:val="0"/>
    <w:pPr>
      <w:shd w:val="clear" w:color="auto" w:fill="000080"/>
    </w:pPr>
  </w:style>
  <w:style w:type="paragraph" w:styleId="7">
    <w:name w:val="Body Text"/>
    <w:basedOn w:val="1"/>
    <w:qFormat/>
    <w:uiPriority w:val="0"/>
    <w:pPr>
      <w:spacing w:after="120"/>
    </w:pPr>
  </w:style>
  <w:style w:type="paragraph" w:styleId="8">
    <w:name w:val="Body Text Indent"/>
    <w:basedOn w:val="1"/>
    <w:qFormat/>
    <w:uiPriority w:val="0"/>
    <w:pPr>
      <w:spacing w:before="156" w:beforeLines="50" w:after="156" w:afterLines="50" w:line="360" w:lineRule="exact"/>
      <w:ind w:firstLine="473" w:firstLineChars="197"/>
      <w:outlineLvl w:val="0"/>
    </w:pPr>
    <w:rPr>
      <w:rFonts w:ascii="MS Sans Serif" w:hAnsi="MS Sans Serif"/>
      <w:sz w:val="24"/>
    </w:rPr>
  </w:style>
  <w:style w:type="paragraph" w:styleId="9">
    <w:name w:val="Body Text Indent 2"/>
    <w:basedOn w:val="1"/>
    <w:link w:val="34"/>
    <w:qFormat/>
    <w:uiPriority w:val="0"/>
    <w:pPr>
      <w:spacing w:after="120" w:line="480" w:lineRule="auto"/>
      <w:ind w:left="420" w:leftChars="200"/>
    </w:pPr>
  </w:style>
  <w:style w:type="paragraph" w:styleId="10">
    <w:name w:val="endnote text"/>
    <w:basedOn w:val="1"/>
    <w:link w:val="30"/>
    <w:qFormat/>
    <w:uiPriority w:val="0"/>
    <w:pPr>
      <w:snapToGrid w:val="0"/>
      <w:jc w:val="left"/>
    </w:pPr>
  </w:style>
  <w:style w:type="paragraph" w:styleId="11">
    <w:name w:val="Balloon Text"/>
    <w:basedOn w:val="1"/>
    <w:qFormat/>
    <w:uiPriority w:val="0"/>
    <w:rPr>
      <w:sz w:val="18"/>
      <w:szCs w:val="18"/>
    </w:rPr>
  </w:style>
  <w:style w:type="paragraph" w:styleId="12">
    <w:name w:val="footer"/>
    <w:basedOn w:val="1"/>
    <w:link w:val="32"/>
    <w:qFormat/>
    <w:uiPriority w:val="0"/>
    <w:pPr>
      <w:tabs>
        <w:tab w:val="center" w:pos="4153"/>
        <w:tab w:val="right" w:pos="8306"/>
      </w:tabs>
      <w:snapToGrid w:val="0"/>
      <w:jc w:val="left"/>
    </w:pPr>
    <w:rPr>
      <w:sz w:val="18"/>
      <w:szCs w:val="18"/>
    </w:rPr>
  </w:style>
  <w:style w:type="paragraph" w:styleId="13">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spacing w:before="93" w:beforeLines="30"/>
      <w:jc w:val="center"/>
    </w:pPr>
    <w:rPr>
      <w:b/>
      <w:bCs/>
      <w:caps/>
      <w:color w:val="FFFF00"/>
      <w:sz w:val="24"/>
    </w:rPr>
  </w:style>
  <w:style w:type="paragraph" w:styleId="15">
    <w:name w:val="Body Text Indent 3"/>
    <w:basedOn w:val="1"/>
    <w:qFormat/>
    <w:uiPriority w:val="0"/>
    <w:pPr>
      <w:spacing w:after="120"/>
      <w:ind w:left="420" w:leftChars="200"/>
    </w:pPr>
    <w:rPr>
      <w:sz w:val="16"/>
      <w:szCs w:val="16"/>
    </w:rPr>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Strong"/>
    <w:basedOn w:val="20"/>
    <w:qFormat/>
    <w:uiPriority w:val="0"/>
    <w:rPr>
      <w:b/>
      <w:bCs/>
    </w:rPr>
  </w:style>
  <w:style w:type="character" w:styleId="22">
    <w:name w:val="endnote reference"/>
    <w:basedOn w:val="20"/>
    <w:qFormat/>
    <w:uiPriority w:val="0"/>
    <w:rPr>
      <w:vertAlign w:val="superscript"/>
    </w:rPr>
  </w:style>
  <w:style w:type="character" w:styleId="23">
    <w:name w:val="page number"/>
    <w:basedOn w:val="20"/>
    <w:qFormat/>
    <w:uiPriority w:val="0"/>
  </w:style>
  <w:style w:type="character" w:styleId="24">
    <w:name w:val="Emphasis"/>
    <w:basedOn w:val="20"/>
    <w:qFormat/>
    <w:uiPriority w:val="0"/>
    <w:rPr>
      <w:i/>
      <w:iCs/>
    </w:rPr>
  </w:style>
  <w:style w:type="character" w:styleId="25">
    <w:name w:val="HTML Typewriter"/>
    <w:basedOn w:val="20"/>
    <w:qFormat/>
    <w:uiPriority w:val="0"/>
    <w:rPr>
      <w:rFonts w:ascii="黑体" w:hAnsi="Courier New" w:eastAsia="黑体" w:cs="Courier New"/>
      <w:sz w:val="18"/>
      <w:szCs w:val="18"/>
    </w:rPr>
  </w:style>
  <w:style w:type="character" w:styleId="26">
    <w:name w:val="Hyperlink"/>
    <w:basedOn w:val="20"/>
    <w:qFormat/>
    <w:uiPriority w:val="0"/>
    <w:rPr>
      <w:color w:val="0000FF"/>
      <w:u w:val="single"/>
    </w:rPr>
  </w:style>
  <w:style w:type="paragraph" w:customStyle="1" w:styleId="27">
    <w:name w:val="标题4"/>
    <w:basedOn w:val="4"/>
    <w:qFormat/>
    <w:uiPriority w:val="0"/>
    <w:pPr>
      <w:widowControl/>
      <w:spacing w:after="160" w:line="240" w:lineRule="exact"/>
      <w:jc w:val="left"/>
    </w:pPr>
  </w:style>
  <w:style w:type="paragraph" w:customStyle="1" w:styleId="28">
    <w:name w:val="Note Level 1"/>
    <w:basedOn w:val="1"/>
    <w:qFormat/>
    <w:uiPriority w:val="0"/>
    <w:pPr>
      <w:spacing w:line="400" w:lineRule="exact"/>
      <w:ind w:firstLine="316" w:firstLineChars="150"/>
      <w:jc w:val="left"/>
    </w:pPr>
    <w:rPr>
      <w:rFonts w:ascii="楷体_GB2312" w:hAnsi="宋体" w:eastAsia="楷体_GB2312"/>
      <w:b/>
      <w:szCs w:val="21"/>
    </w:rPr>
  </w:style>
  <w:style w:type="paragraph" w:customStyle="1" w:styleId="29">
    <w:name w:val="Char Char 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character" w:customStyle="1" w:styleId="30">
    <w:name w:val="尾注文本 字符"/>
    <w:basedOn w:val="20"/>
    <w:link w:val="10"/>
    <w:qFormat/>
    <w:uiPriority w:val="0"/>
    <w:rPr>
      <w:kern w:val="2"/>
      <w:sz w:val="21"/>
      <w:szCs w:val="24"/>
    </w:rPr>
  </w:style>
  <w:style w:type="character" w:customStyle="1" w:styleId="31">
    <w:name w:val="页眉 字符"/>
    <w:basedOn w:val="20"/>
    <w:link w:val="13"/>
    <w:qFormat/>
    <w:uiPriority w:val="0"/>
    <w:rPr>
      <w:kern w:val="2"/>
      <w:sz w:val="18"/>
      <w:szCs w:val="18"/>
    </w:rPr>
  </w:style>
  <w:style w:type="character" w:customStyle="1" w:styleId="32">
    <w:name w:val="页脚 字符"/>
    <w:basedOn w:val="20"/>
    <w:link w:val="12"/>
    <w:qFormat/>
    <w:uiPriority w:val="0"/>
    <w:rPr>
      <w:kern w:val="2"/>
      <w:sz w:val="18"/>
      <w:szCs w:val="18"/>
    </w:rPr>
  </w:style>
  <w:style w:type="character" w:customStyle="1" w:styleId="33">
    <w:name w:val="style81"/>
    <w:basedOn w:val="20"/>
    <w:qFormat/>
    <w:uiPriority w:val="0"/>
    <w:rPr>
      <w:rFonts w:hint="eastAsia" w:ascii="宋体" w:hAnsi="宋体" w:eastAsia="宋体"/>
      <w:color w:val="000000"/>
      <w:sz w:val="21"/>
      <w:szCs w:val="21"/>
    </w:rPr>
  </w:style>
  <w:style w:type="character" w:customStyle="1" w:styleId="34">
    <w:name w:val="正文文本缩进 2 字符"/>
    <w:basedOn w:val="20"/>
    <w:link w:val="9"/>
    <w:qFormat/>
    <w:uiPriority w:val="0"/>
    <w:rPr>
      <w:kern w:val="2"/>
      <w:sz w:val="21"/>
      <w:szCs w:val="24"/>
    </w:rPr>
  </w:style>
  <w:style w:type="character" w:customStyle="1" w:styleId="35">
    <w:name w:val="unnamed11"/>
    <w:basedOn w:val="20"/>
    <w:qFormat/>
    <w:uiPriority w:val="0"/>
  </w:style>
  <w:style w:type="character" w:customStyle="1" w:styleId="36">
    <w:name w:val="text1"/>
    <w:basedOn w:val="20"/>
    <w:qFormat/>
    <w:uiPriority w:val="0"/>
    <w:rPr>
      <w:sz w:val="21"/>
      <w:szCs w:val="21"/>
    </w:rPr>
  </w:style>
  <w:style w:type="character" w:customStyle="1" w:styleId="37">
    <w:name w:val="style41"/>
    <w:basedOn w:val="20"/>
    <w:qFormat/>
    <w:uiPriority w:val="0"/>
    <w:rPr>
      <w:sz w:val="16"/>
      <w:szCs w:val="16"/>
    </w:rPr>
  </w:style>
  <w:style w:type="character" w:customStyle="1" w:styleId="38">
    <w:name w:val="content41"/>
    <w:basedOn w:val="20"/>
    <w:qFormat/>
    <w:uiPriority w:val="0"/>
    <w:rPr>
      <w:color w:val="000000"/>
      <w:spacing w:val="30"/>
      <w:sz w:val="18"/>
      <w:szCs w:val="18"/>
    </w:rPr>
  </w:style>
  <w:style w:type="paragraph" w:styleId="3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1214</Words>
  <Characters>6925</Characters>
  <Lines>57</Lines>
  <Paragraphs>16</Paragraphs>
  <TotalTime>0</TotalTime>
  <ScaleCrop>false</ScaleCrop>
  <LinksUpToDate>false</LinksUpToDate>
  <CharactersWithSpaces>8123</CharactersWithSpaces>
  <Application>WPS Office_11.1.0.8813_F1E327BC-269C-435d-A152-05C5408002CA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2019-05-05T07:40:00Z</dcterms:created>
  <dc:creator>马丹老师13691540600</dc:creator>
  <cp:lastModifiedBy>清华韩韩</cp:lastModifiedBy>
  <cp:lastPrinted>2010-03-24T08:45:00Z</cp:lastPrinted>
  <dcterms:modified xsi:type="dcterms:W3CDTF">2019-07-26T03:18:38Z</dcterms:modified>
  <dc:title>清华大学—遵化总裁班文案</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2052-11.1.0.8813</vt:lpwstr>
  </property>
</Properties>
</file>